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E80DF0">
        <w:trPr>
          <w:cantSplit/>
        </w:trPr>
        <w:tc>
          <w:tcPr>
            <w:tcW w:w="9051" w:type="dxa"/>
            <w:tcBorders>
              <w:top w:val="nil"/>
              <w:left w:val="nil"/>
              <w:bottom w:val="nil"/>
              <w:right w:val="nil"/>
            </w:tcBorders>
            <w:shd w:val="clear" w:color="auto" w:fill="FFFFFF"/>
          </w:tcPr>
          <w:p w:rsidR="00E80DF0" w:rsidRDefault="00684888">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GUADELOUPE</w:t>
            </w:r>
          </w:p>
        </w:tc>
      </w:tr>
      <w:tr w:rsidR="00E80DF0">
        <w:tblPrEx>
          <w:jc w:val="center"/>
        </w:tblPrEx>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E80DF0">
        <w:tblPrEx>
          <w:jc w:val="center"/>
        </w:tblPrEx>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E80DF0">
        <w:tblPrEx>
          <w:jc w:val="center"/>
        </w:tblPrEx>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E80DF0">
        <w:tblPrEx>
          <w:jc w:val="center"/>
        </w:tblPrEx>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E80DF0">
        <w:tblPrEx>
          <w:jc w:val="center"/>
        </w:tblPrEx>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E80DF0" w:rsidRDefault="00E80DF0">
      <w:pPr>
        <w:adjustRightInd w:val="0"/>
        <w:rPr>
          <w:rFonts w:ascii="Arial" w:hAnsi="Arial" w:cs="Arial"/>
          <w:color w:val="000000"/>
          <w:sz w:val="22"/>
          <w:szCs w:val="22"/>
        </w:rPr>
        <w:sectPr w:rsidR="00E80DF0">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E80DF0">
        <w:trPr>
          <w:cantSplit/>
          <w:jc w:val="center"/>
        </w:trPr>
        <w:tc>
          <w:tcPr>
            <w:tcW w:w="9051" w:type="dxa"/>
            <w:gridSpan w:val="2"/>
            <w:tcBorders>
              <w:top w:val="nil"/>
              <w:left w:val="nil"/>
              <w:bottom w:val="nil"/>
              <w:right w:val="nil"/>
            </w:tcBorders>
            <w:shd w:val="clear" w:color="auto" w:fill="FFFFFF"/>
          </w:tcPr>
          <w:p w:rsidR="00E80DF0" w:rsidRDefault="00684888">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E80DF0">
        <w:trPr>
          <w:cantSplit/>
          <w:jc w:val="center"/>
        </w:trPr>
        <w:tc>
          <w:tcPr>
            <w:tcW w:w="9051" w:type="dxa"/>
            <w:gridSpan w:val="2"/>
            <w:tcBorders>
              <w:top w:val="nil"/>
              <w:left w:val="nil"/>
              <w:bottom w:val="nil"/>
              <w:right w:val="nil"/>
            </w:tcBorders>
            <w:shd w:val="clear" w:color="auto" w:fill="FFFFFF"/>
          </w:tcPr>
          <w:p w:rsidR="00E80DF0" w:rsidRDefault="00684888">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E80DF0">
        <w:trPr>
          <w:cantSplit/>
          <w:jc w:val="center"/>
        </w:trPr>
        <w:tc>
          <w:tcPr>
            <w:tcW w:w="9051" w:type="dxa"/>
            <w:gridSpan w:val="2"/>
            <w:tcBorders>
              <w:top w:val="nil"/>
              <w:left w:val="nil"/>
              <w:bottom w:val="nil"/>
              <w:right w:val="nil"/>
            </w:tcBorders>
            <w:shd w:val="clear" w:color="auto" w:fill="FFFFFF"/>
          </w:tcPr>
          <w:p w:rsidR="00E80DF0" w:rsidRDefault="00684888">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GUADELOUPE</w:t>
            </w:r>
          </w:p>
        </w:tc>
      </w:tr>
      <w:tr w:rsidR="00E80DF0">
        <w:trPr>
          <w:cantSplit/>
          <w:jc w:val="center"/>
        </w:trPr>
        <w:tc>
          <w:tcPr>
            <w:tcW w:w="9051" w:type="dxa"/>
            <w:gridSpan w:val="2"/>
            <w:tcBorders>
              <w:top w:val="nil"/>
              <w:left w:val="nil"/>
              <w:bottom w:val="nil"/>
              <w:right w:val="nil"/>
            </w:tcBorders>
            <w:shd w:val="clear" w:color="auto" w:fill="FFFFFF"/>
          </w:tcPr>
          <w:p w:rsidR="00E80DF0" w:rsidRDefault="00684888">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E80DF0">
        <w:trPr>
          <w:cantSplit/>
          <w:jc w:val="center"/>
        </w:trPr>
        <w:tc>
          <w:tcPr>
            <w:tcW w:w="9051" w:type="dxa"/>
            <w:gridSpan w:val="2"/>
            <w:tcBorders>
              <w:top w:val="nil"/>
              <w:left w:val="nil"/>
              <w:bottom w:val="nil"/>
              <w:right w:val="nil"/>
            </w:tcBorders>
            <w:shd w:val="clear" w:color="auto" w:fill="FFFFFF"/>
          </w:tcPr>
          <w:p w:rsidR="00E80DF0" w:rsidRDefault="00E80DF0">
            <w:pPr>
              <w:adjustRightInd w:val="0"/>
              <w:jc w:val="both"/>
              <w:rPr>
                <w:rFonts w:ascii="Arial" w:hAnsi="Arial" w:cs="Arial"/>
                <w:color w:val="000000"/>
                <w:sz w:val="22"/>
                <w:szCs w:val="22"/>
              </w:rPr>
            </w:pP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Nombre de naissance (CPDPN1)</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Liste des CPDPN (CPDPN2)</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E80DF0">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E80DF0" w:rsidRDefault="00E80DF0">
            <w:pPr>
              <w:adjustRightInd w:val="0"/>
              <w:rPr>
                <w:rFonts w:ascii="Arial" w:hAnsi="Arial" w:cs="Arial"/>
                <w:color w:val="000000"/>
                <w:sz w:val="18"/>
                <w:szCs w:val="18"/>
              </w:rPr>
            </w:pP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E80DF0">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E80DF0" w:rsidRDefault="00E80DF0">
            <w:pPr>
              <w:adjustRightInd w:val="0"/>
              <w:rPr>
                <w:rFonts w:ascii="Arial" w:hAnsi="Arial" w:cs="Arial"/>
                <w:color w:val="000000"/>
                <w:sz w:val="18"/>
                <w:szCs w:val="18"/>
              </w:rPr>
            </w:pP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E80DF0">
        <w:tblPrEx>
          <w:jc w:val="left"/>
        </w:tblPrEx>
        <w:trPr>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E80DF0" w:rsidRDefault="00E80DF0">
      <w:pPr>
        <w:adjustRightInd w:val="0"/>
        <w:rPr>
          <w:rFonts w:ascii="Arial" w:hAnsi="Arial" w:cs="Arial"/>
          <w:color w:val="000000"/>
          <w:sz w:val="22"/>
          <w:szCs w:val="22"/>
        </w:rPr>
        <w:sectPr w:rsidR="00E80DF0">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Les données présentées correspondent à l'activité 2016 des CPDPN .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Guadeloupe.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tableau GENPOST6 présente l’activité, aux niveaux régional et national, des laboratoires qui ont utilisé la technique de séquençage haut débit (NGS : Next Generation Sequencing).</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E80DF0">
        <w:trPr>
          <w:cantSplit/>
          <w:jc w:val="center"/>
        </w:trPr>
        <w:tc>
          <w:tcPr>
            <w:tcW w:w="9051" w:type="dxa"/>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E80DF0" w:rsidRDefault="00E80DF0">
      <w:pPr>
        <w:adjustRightInd w:val="0"/>
        <w:rPr>
          <w:rFonts w:ascii="Arial" w:hAnsi="Arial" w:cs="Arial"/>
          <w:color w:val="000000"/>
          <w:sz w:val="22"/>
          <w:szCs w:val="22"/>
        </w:rPr>
        <w:sectPr w:rsidR="00E80DF0">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E80DF0">
        <w:trPr>
          <w:cantSplit/>
        </w:trPr>
        <w:tc>
          <w:tcPr>
            <w:tcW w:w="9051" w:type="dxa"/>
            <w:gridSpan w:val="3"/>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Guadeloupe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E80DF0">
        <w:tblPrEx>
          <w:jc w:val="center"/>
        </w:tblPrEx>
        <w:trPr>
          <w:cantSplit/>
          <w:jc w:val="center"/>
        </w:trPr>
        <w:tc>
          <w:tcPr>
            <w:tcW w:w="9051" w:type="dxa"/>
            <w:gridSpan w:val="3"/>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E80DF0">
        <w:trPr>
          <w:gridAfter w:val="1"/>
          <w:wAfter w:w="104"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E80DF0">
        <w:trPr>
          <w:gridAfter w:val="1"/>
          <w:wAfter w:w="104"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E80DF0">
        <w:trPr>
          <w:gridAfter w:val="1"/>
          <w:wAfter w:w="104" w:type="dxa"/>
          <w:cantSplit/>
        </w:trPr>
        <w:tc>
          <w:tcPr>
            <w:tcW w:w="880" w:type="dxa"/>
            <w:tcBorders>
              <w:top w:val="nil"/>
              <w:left w:val="nil"/>
              <w:bottom w:val="nil"/>
              <w:right w:val="nil"/>
            </w:tcBorders>
            <w:shd w:val="clear" w:color="auto" w:fill="FFFFFF"/>
            <w:tcMar>
              <w:right w:w="80" w:type="dxa"/>
            </w:tcMar>
          </w:tcPr>
          <w:p w:rsidR="00E80DF0" w:rsidRDefault="0068488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80DF0" w:rsidRDefault="00684888">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E80DF0">
        <w:trPr>
          <w:gridAfter w:val="1"/>
          <w:wAfter w:w="104"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E80DF0">
        <w:tblPrEx>
          <w:jc w:val="center"/>
        </w:tblPrEx>
        <w:trPr>
          <w:cantSplit/>
          <w:jc w:val="center"/>
        </w:trPr>
        <w:tc>
          <w:tcPr>
            <w:tcW w:w="9051" w:type="dxa"/>
            <w:gridSpan w:val="3"/>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E80DF0">
        <w:tblPrEx>
          <w:jc w:val="center"/>
        </w:tblPrEx>
        <w:trPr>
          <w:cantSplit/>
          <w:jc w:val="center"/>
        </w:trPr>
        <w:tc>
          <w:tcPr>
            <w:tcW w:w="9051" w:type="dxa"/>
            <w:gridSpan w:val="3"/>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E80DF0">
        <w:tblPrEx>
          <w:jc w:val="center"/>
        </w:tblPrEx>
        <w:trPr>
          <w:cantSplit/>
          <w:jc w:val="center"/>
        </w:trPr>
        <w:tc>
          <w:tcPr>
            <w:tcW w:w="9051" w:type="dxa"/>
            <w:gridSpan w:val="3"/>
            <w:tcBorders>
              <w:top w:val="nil"/>
              <w:left w:val="nil"/>
              <w:bottom w:val="nil"/>
              <w:right w:val="nil"/>
            </w:tcBorders>
            <w:shd w:val="clear" w:color="auto" w:fill="FFFFFF"/>
          </w:tcPr>
          <w:p w:rsidR="00E80DF0" w:rsidRDefault="00684888" w:rsidP="002E0894">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Guadeloupe (tableau CPDPN4) ainsi que celles domiciliées en Guadeloupe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E80DF0" w:rsidRDefault="00E80DF0">
      <w:pPr>
        <w:adjustRightInd w:val="0"/>
        <w:rPr>
          <w:rFonts w:ascii="Arial" w:hAnsi="Arial" w:cs="Arial"/>
          <w:color w:val="000000"/>
          <w:sz w:val="22"/>
          <w:szCs w:val="22"/>
        </w:rPr>
      </w:pP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4 653 </w:t>
      </w:r>
      <w:r w:rsidRPr="00BF3304">
        <w:rPr>
          <w:rFonts w:ascii="Arial" w:hAnsi="Arial" w:cs="Arial"/>
          <w:color w:val="000000"/>
          <w:sz w:val="22"/>
          <w:szCs w:val="22"/>
        </w:rPr>
        <w:t>naissances ont été domiciliées</w:t>
      </w:r>
      <w:r>
        <w:rPr>
          <w:rFonts w:ascii="Arial" w:hAnsi="Arial" w:cs="Arial"/>
          <w:color w:val="000000"/>
          <w:sz w:val="22"/>
          <w:szCs w:val="22"/>
        </w:rPr>
        <w:t xml:space="preserve"> en Guadeloupe, représentant 0,6% du volume national de naissances (Tableau CP</w:t>
      </w:r>
      <w:bookmarkStart w:id="4" w:name="_GoBack"/>
      <w:bookmarkEnd w:id="4"/>
      <w:r>
        <w:rPr>
          <w:rFonts w:ascii="Arial" w:hAnsi="Arial" w:cs="Arial"/>
          <w:color w:val="000000"/>
          <w:sz w:val="22"/>
          <w:szCs w:val="22"/>
        </w:rPr>
        <w:t xml:space="preserve">DPN1). </w:t>
      </w: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lastRenderedPageBreak/>
        <w:t xml:space="preserve">Un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était autorisé</w:t>
      </w:r>
      <w:r>
        <w:rPr>
          <w:rFonts w:ascii="Arial" w:hAnsi="Arial" w:cs="Arial"/>
          <w:color w:val="000000"/>
          <w:sz w:val="22"/>
          <w:szCs w:val="22"/>
        </w:rPr>
        <w:t>, soit 1 CPDPN pour 4 653 naissances. Ce taux était plus beaucoup plus élevé que le taux national de 1 CPDPN pour 15 951 naissances (49 CPDPN autorisés en France en 2016).</w:t>
      </w: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Ce CPDPN a</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287</w:t>
      </w:r>
      <w:r w:rsidRPr="00BF3304">
        <w:rPr>
          <w:rFonts w:ascii="Arial" w:hAnsi="Arial" w:cs="Arial"/>
          <w:color w:val="000000"/>
          <w:sz w:val="22"/>
          <w:szCs w:val="22"/>
        </w:rPr>
        <w:t xml:space="preserve"> dossiers correspondant à </w:t>
      </w:r>
      <w:r>
        <w:rPr>
          <w:rFonts w:ascii="Arial" w:hAnsi="Arial" w:cs="Arial"/>
          <w:color w:val="000000"/>
          <w:sz w:val="22"/>
          <w:szCs w:val="22"/>
        </w:rPr>
        <w:t>277</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0,8% des femmes vues par les CPDPN sur le territoire national (Tableau CPDPN2 et 3).</w:t>
      </w:r>
      <w:r w:rsidRPr="0086477C">
        <w:rPr>
          <w:rFonts w:ascii="Arial" w:hAnsi="Arial" w:cs="Arial"/>
          <w:color w:val="000000"/>
          <w:sz w:val="22"/>
          <w:szCs w:val="22"/>
        </w:rPr>
        <w:t xml:space="preserve"> </w:t>
      </w:r>
    </w:p>
    <w:p w:rsidR="005C6438" w:rsidRDefault="005C6438" w:rsidP="005C6438">
      <w:pPr>
        <w:adjustRightInd w:val="0"/>
        <w:jc w:val="both"/>
        <w:rPr>
          <w:rFonts w:ascii="Arial" w:hAnsi="Arial" w:cs="Arial"/>
          <w:color w:val="000000"/>
          <w:sz w:val="22"/>
          <w:szCs w:val="22"/>
        </w:rPr>
      </w:pP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le CPDPN de Guadeloupe (quelle que soit la région de résidence de ces femmes), rapporté au nombre de naissances domiciliées dans la région, était de 5,95%. Ce taux était plus élevé que le taux national qui était de 4,24% (Tableau CPDPN3). </w:t>
      </w:r>
    </w:p>
    <w:p w:rsidR="005C6438" w:rsidRDefault="005C6438" w:rsidP="005C6438">
      <w:pPr>
        <w:adjustRightInd w:val="0"/>
        <w:jc w:val="both"/>
        <w:rPr>
          <w:rFonts w:ascii="Arial" w:hAnsi="Arial" w:cs="Arial"/>
          <w:color w:val="000000"/>
          <w:sz w:val="22"/>
          <w:szCs w:val="22"/>
        </w:rPr>
      </w:pP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Le nombre de femmes domiciliées en Guadeloupe et ayant consulté un CPDPN (quelle que soit la région dans laquelle celui-ci était implanté) était de 280, soit rapporté au nombre de naissances domiciliées dans la région, un taux de 6,02%</w:t>
      </w:r>
      <w:r w:rsidR="00143D09">
        <w:rPr>
          <w:rFonts w:ascii="Arial" w:hAnsi="Arial" w:cs="Arial"/>
          <w:color w:val="000000"/>
          <w:sz w:val="22"/>
          <w:szCs w:val="22"/>
        </w:rPr>
        <w:t>(Tableau CPDPN5b)</w:t>
      </w:r>
      <w:r>
        <w:rPr>
          <w:rFonts w:ascii="Arial" w:hAnsi="Arial" w:cs="Arial"/>
          <w:color w:val="000000"/>
          <w:sz w:val="22"/>
          <w:szCs w:val="22"/>
        </w:rPr>
        <w:t>. Ce taux était plus élevé que le</w:t>
      </w:r>
      <w:r w:rsidR="00143D09">
        <w:rPr>
          <w:rFonts w:ascii="Arial" w:hAnsi="Arial" w:cs="Arial"/>
          <w:color w:val="000000"/>
          <w:sz w:val="22"/>
          <w:szCs w:val="22"/>
        </w:rPr>
        <w:t xml:space="preserve"> taux national qui était de 4,15</w:t>
      </w:r>
      <w:r>
        <w:rPr>
          <w:rFonts w:ascii="Arial" w:hAnsi="Arial" w:cs="Arial"/>
          <w:color w:val="000000"/>
          <w:sz w:val="22"/>
          <w:szCs w:val="22"/>
        </w:rPr>
        <w:t>%</w:t>
      </w:r>
      <w:r w:rsidR="00143D09">
        <w:rPr>
          <w:rFonts w:ascii="Arial" w:hAnsi="Arial" w:cs="Arial"/>
          <w:color w:val="000000"/>
          <w:sz w:val="22"/>
          <w:szCs w:val="22"/>
        </w:rPr>
        <w:t xml:space="preserve"> (Figure CPDPN1)</w:t>
      </w:r>
      <w:r>
        <w:rPr>
          <w:rFonts w:ascii="Arial" w:hAnsi="Arial" w:cs="Arial"/>
          <w:color w:val="000000"/>
          <w:sz w:val="22"/>
          <w:szCs w:val="22"/>
        </w:rPr>
        <w:t>.</w:t>
      </w:r>
    </w:p>
    <w:p w:rsidR="005C6438" w:rsidRPr="00BF3304" w:rsidRDefault="005C6438" w:rsidP="005C6438">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(98,57</w:t>
      </w:r>
      <w:r w:rsidRPr="00BF3304">
        <w:rPr>
          <w:rFonts w:ascii="Arial" w:hAnsi="Arial" w:cs="Arial"/>
          <w:color w:val="000000"/>
          <w:sz w:val="22"/>
          <w:szCs w:val="22"/>
        </w:rPr>
        <w:t xml:space="preserve">%) ont eu recours </w:t>
      </w:r>
      <w:r>
        <w:rPr>
          <w:rFonts w:ascii="Arial" w:hAnsi="Arial" w:cs="Arial"/>
          <w:color w:val="000000"/>
          <w:sz w:val="22"/>
          <w:szCs w:val="22"/>
        </w:rPr>
        <w:t xml:space="preserve">au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en Centre-Val de Loire (0,71%), en Auvergne-Rhône-Alpes (0,36%) et en Martinique (0,36%) (Tableau CPDPN5).</w:t>
      </w:r>
    </w:p>
    <w:p w:rsidR="005C6438" w:rsidRDefault="005C6438" w:rsidP="005C6438">
      <w:pPr>
        <w:adjustRightInd w:val="0"/>
        <w:jc w:val="both"/>
        <w:rPr>
          <w:rFonts w:ascii="Arial" w:hAnsi="Arial" w:cs="Arial"/>
          <w:color w:val="000000"/>
          <w:sz w:val="22"/>
          <w:szCs w:val="22"/>
        </w:rPr>
      </w:pP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le CPDPN de Guadeloupe, rapporté au nombre de naissances vivantes domiciliées dans la région était de 1,03%. Ce taux était plus élevé que le taux national qui était de 0,90% (Tableau CPDPN3). </w:t>
      </w:r>
    </w:p>
    <w:p w:rsidR="005C6438" w:rsidRDefault="005C6438" w:rsidP="005C6438">
      <w:pPr>
        <w:adjustRightInd w:val="0"/>
        <w:jc w:val="both"/>
        <w:rPr>
          <w:rFonts w:ascii="Arial" w:hAnsi="Arial" w:cs="Arial"/>
          <w:color w:val="000000"/>
          <w:sz w:val="22"/>
          <w:szCs w:val="22"/>
        </w:rPr>
      </w:pPr>
    </w:p>
    <w:p w:rsidR="005C6438" w:rsidRDefault="005C6438" w:rsidP="005C6438">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entre la Guadeloupe et les autres régions, le flux entrant (relatif au nombre de femmes domiciliées dans une autre région et consultant un CPDPN de Guadeloupe) était de 0,36% et inférieur au flux sortant (relatif au nombre de femmes domiciliées en Guadeloupe et consultant un CPDPN d’une autre région) qui était de 1,43%, alors qu’en moyenne sur le territoire national, ce flux (m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(Tableau CPDPN6). </w:t>
      </w:r>
    </w:p>
    <w:p w:rsidR="005C6438" w:rsidRDefault="005C6438" w:rsidP="005C6438"/>
    <w:p w:rsidR="005C6438" w:rsidRPr="00860101" w:rsidRDefault="005C6438" w:rsidP="005C6438">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FB3664">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beaucoup plus élevé. L’activité </w:t>
      </w:r>
      <w:r w:rsidR="00FB3664">
        <w:rPr>
          <w:rFonts w:ascii="Arial" w:hAnsi="Arial" w:cs="Arial"/>
          <w:sz w:val="22"/>
          <w:szCs w:val="22"/>
        </w:rPr>
        <w:t>régionale</w:t>
      </w:r>
      <w:r>
        <w:rPr>
          <w:rFonts w:ascii="Arial" w:hAnsi="Arial" w:cs="Arial"/>
          <w:sz w:val="22"/>
          <w:szCs w:val="22"/>
        </w:rPr>
        <w:t xml:space="preserve"> semblait plus </w:t>
      </w:r>
      <w:r w:rsidR="00143D09">
        <w:rPr>
          <w:rFonts w:ascii="Arial" w:hAnsi="Arial" w:cs="Arial"/>
          <w:sz w:val="22"/>
          <w:szCs w:val="22"/>
        </w:rPr>
        <w:t>importante</w:t>
      </w:r>
      <w:r>
        <w:rPr>
          <w:rFonts w:ascii="Arial" w:hAnsi="Arial" w:cs="Arial"/>
          <w:sz w:val="22"/>
          <w:szCs w:val="22"/>
        </w:rPr>
        <w:t xml:space="preserve">. De plus, le recours à un CPDPN des femmes domiciliées en Guadeloupe était </w:t>
      </w:r>
      <w:r>
        <w:rPr>
          <w:rFonts w:ascii="Arial" w:hAnsi="Arial" w:cs="Arial"/>
          <w:color w:val="000000"/>
          <w:sz w:val="22"/>
          <w:szCs w:val="22"/>
        </w:rPr>
        <w:t xml:space="preserve">plus Important. Enfin, le besoin de recourir à des ressources extrarégionales </w:t>
      </w:r>
      <w:r w:rsidR="00FB3664">
        <w:rPr>
          <w:rFonts w:ascii="Arial" w:hAnsi="Arial" w:cs="Arial"/>
          <w:color w:val="000000"/>
          <w:sz w:val="22"/>
          <w:szCs w:val="22"/>
        </w:rPr>
        <w:t xml:space="preserve">des femmes résidant dans cette région </w:t>
      </w:r>
      <w:r>
        <w:rPr>
          <w:rFonts w:ascii="Arial" w:hAnsi="Arial" w:cs="Arial"/>
          <w:color w:val="000000"/>
          <w:sz w:val="22"/>
          <w:szCs w:val="22"/>
        </w:rPr>
        <w:t>semblait être moins fort</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 xml:space="preserve">régional étant inférieur au flux </w:t>
      </w:r>
      <w:r w:rsidRPr="00860101">
        <w:rPr>
          <w:rFonts w:ascii="Arial" w:hAnsi="Arial" w:cs="Arial"/>
          <w:sz w:val="22"/>
          <w:szCs w:val="22"/>
        </w:rPr>
        <w:t>moyen sort</w:t>
      </w:r>
      <w:r>
        <w:rPr>
          <w:rFonts w:ascii="Arial" w:hAnsi="Arial" w:cs="Arial"/>
          <w:sz w:val="22"/>
          <w:szCs w:val="22"/>
        </w:rPr>
        <w:t xml:space="preserve">ant national. </w:t>
      </w:r>
    </w:p>
    <w:p w:rsidR="005C6438" w:rsidRDefault="005C6438" w:rsidP="005C6438"/>
    <w:p w:rsidR="005C6438" w:rsidRDefault="005C6438" w:rsidP="005C6438"/>
    <w:p w:rsidR="005C6438" w:rsidRDefault="005C6438" w:rsidP="005C6438"/>
    <w:p w:rsidR="005C6438" w:rsidRDefault="005C6438" w:rsidP="005C6438"/>
    <w:p w:rsidR="005C6438" w:rsidRDefault="005C6438">
      <w:pPr>
        <w:adjustRightInd w:val="0"/>
        <w:rPr>
          <w:rFonts w:ascii="Arial" w:hAnsi="Arial" w:cs="Arial"/>
          <w:color w:val="000000"/>
          <w:sz w:val="22"/>
          <w:szCs w:val="22"/>
        </w:rPr>
        <w:sectPr w:rsidR="005C6438">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E80DF0">
        <w:trPr>
          <w:cantSplit/>
          <w:jc w:val="center"/>
        </w:trPr>
        <w:tc>
          <w:tcPr>
            <w:tcW w:w="9051" w:type="dxa"/>
            <w:gridSpan w:val="4"/>
            <w:tcBorders>
              <w:top w:val="nil"/>
              <w:left w:val="nil"/>
              <w:bottom w:val="nil"/>
              <w:right w:val="nil"/>
            </w:tcBorders>
            <w:shd w:val="clear" w:color="auto" w:fill="FFFFFF"/>
          </w:tcPr>
          <w:p w:rsidR="00423AB6" w:rsidRDefault="00684888">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E80DF0">
        <w:trPr>
          <w:cantSplit/>
          <w:jc w:val="center"/>
        </w:trPr>
        <w:tc>
          <w:tcPr>
            <w:tcW w:w="9051" w:type="dxa"/>
            <w:gridSpan w:val="4"/>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E80DF0">
        <w:trPr>
          <w:cantSplit/>
          <w:jc w:val="center"/>
        </w:trPr>
        <w:tc>
          <w:tcPr>
            <w:tcW w:w="9051" w:type="dxa"/>
            <w:gridSpan w:val="4"/>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423AB6">
        <w:trPr>
          <w:cantSplit/>
          <w:jc w:val="center"/>
        </w:trPr>
        <w:tc>
          <w:tcPr>
            <w:tcW w:w="9051" w:type="dxa"/>
            <w:gridSpan w:val="4"/>
            <w:tcBorders>
              <w:top w:val="nil"/>
              <w:left w:val="nil"/>
              <w:bottom w:val="nil"/>
              <w:right w:val="nil"/>
            </w:tcBorders>
            <w:shd w:val="clear" w:color="auto" w:fill="FFFFFF"/>
          </w:tcPr>
          <w:p w:rsidR="00423AB6" w:rsidRDefault="00423AB6" w:rsidP="00423AB6">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E80DF0">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E80DF0">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E80DF0">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80DF0" w:rsidRDefault="0068488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80DF0" w:rsidRDefault="00684888">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E80DF0">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423AB6">
        <w:trPr>
          <w:cantSplit/>
          <w:jc w:val="center"/>
        </w:trPr>
        <w:tc>
          <w:tcPr>
            <w:tcW w:w="9051" w:type="dxa"/>
            <w:gridSpan w:val="4"/>
            <w:tcBorders>
              <w:top w:val="nil"/>
              <w:left w:val="nil"/>
              <w:bottom w:val="nil"/>
              <w:right w:val="nil"/>
            </w:tcBorders>
            <w:shd w:val="clear" w:color="auto" w:fill="FFFFFF"/>
          </w:tcPr>
          <w:p w:rsidR="00423AB6" w:rsidRDefault="00423AB6" w:rsidP="00423AB6">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E80DF0">
        <w:trPr>
          <w:cantSplit/>
          <w:jc w:val="center"/>
        </w:trPr>
        <w:tc>
          <w:tcPr>
            <w:tcW w:w="9051" w:type="dxa"/>
            <w:gridSpan w:val="4"/>
            <w:tcBorders>
              <w:top w:val="nil"/>
              <w:left w:val="nil"/>
              <w:bottom w:val="nil"/>
              <w:right w:val="nil"/>
            </w:tcBorders>
            <w:shd w:val="clear" w:color="auto" w:fill="FFFFFF"/>
          </w:tcPr>
          <w:p w:rsidR="00423AB6" w:rsidRDefault="00423AB6" w:rsidP="00423AB6">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w:t>
            </w:r>
            <w:r w:rsidR="008C34D1">
              <w:rPr>
                <w:rFonts w:ascii="Arial" w:hAnsi="Arial" w:cs="Arial"/>
                <w:color w:val="000000"/>
                <w:sz w:val="22"/>
                <w:szCs w:val="22"/>
              </w:rPr>
              <w:t>en Guadeloupe</w:t>
            </w:r>
            <w:r>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E80DF0" w:rsidRDefault="00E80DF0">
            <w:pPr>
              <w:adjustRightInd w:val="0"/>
              <w:jc w:val="both"/>
              <w:rPr>
                <w:rFonts w:ascii="Arial" w:hAnsi="Arial" w:cs="Arial"/>
                <w:color w:val="000000"/>
                <w:sz w:val="22"/>
                <w:szCs w:val="22"/>
              </w:rPr>
            </w:pPr>
          </w:p>
          <w:p w:rsidR="008B664D" w:rsidRDefault="008B664D">
            <w:pPr>
              <w:adjustRightInd w:val="0"/>
              <w:jc w:val="both"/>
              <w:rPr>
                <w:rFonts w:ascii="Arial" w:hAnsi="Arial" w:cs="Arial"/>
                <w:color w:val="000000"/>
                <w:sz w:val="22"/>
                <w:szCs w:val="22"/>
              </w:rPr>
            </w:pPr>
          </w:p>
          <w:p w:rsidR="008B664D" w:rsidRDefault="008B664D" w:rsidP="008B664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Guadeloupe</w:t>
            </w:r>
            <w:r w:rsidRPr="00724245">
              <w:rPr>
                <w:rFonts w:ascii="Arial" w:hAnsi="Arial" w:cs="Arial"/>
                <w:color w:val="000000"/>
                <w:sz w:val="22"/>
                <w:szCs w:val="22"/>
              </w:rPr>
              <w:t xml:space="preserve">, </w:t>
            </w:r>
            <w:r>
              <w:rPr>
                <w:rFonts w:ascii="Arial" w:hAnsi="Arial" w:cs="Arial"/>
                <w:color w:val="000000"/>
                <w:sz w:val="22"/>
                <w:szCs w:val="22"/>
              </w:rPr>
              <w:t xml:space="preserve">2 laboratoires répartis dans 2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8B664D" w:rsidRPr="00724245" w:rsidRDefault="008B664D" w:rsidP="008B664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 des analyses de génétique moléc</w:t>
            </w:r>
            <w:r>
              <w:rPr>
                <w:rFonts w:ascii="Arial" w:hAnsi="Arial" w:cs="Arial"/>
                <w:color w:val="000000"/>
                <w:sz w:val="22"/>
                <w:szCs w:val="22"/>
              </w:rPr>
              <w:t xml:space="preserve">ulaire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8B664D" w:rsidRDefault="008B664D" w:rsidP="008B664D">
            <w:pPr>
              <w:adjustRightInd w:val="0"/>
              <w:spacing w:before="48" w:after="48"/>
              <w:jc w:val="both"/>
              <w:rPr>
                <w:rFonts w:ascii="Arial" w:hAnsi="Arial" w:cs="Arial"/>
                <w:color w:val="000000"/>
                <w:sz w:val="22"/>
                <w:szCs w:val="22"/>
              </w:rPr>
            </w:pPr>
            <w:r>
              <w:rPr>
                <w:rFonts w:ascii="Arial" w:hAnsi="Arial" w:cs="Arial"/>
                <w:color w:val="000000"/>
                <w:sz w:val="22"/>
                <w:szCs w:val="22"/>
              </w:rPr>
              <w:t>Aucun prélèvement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8B664D" w:rsidRPr="00724245" w:rsidRDefault="008B664D" w:rsidP="008B664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60,8</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39,2</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8B664D" w:rsidRDefault="008B664D" w:rsidP="008B664D"/>
          <w:p w:rsidR="008B664D" w:rsidRDefault="008B664D">
            <w:pPr>
              <w:adjustRightInd w:val="0"/>
              <w:jc w:val="both"/>
              <w:rPr>
                <w:rFonts w:ascii="Arial" w:hAnsi="Arial" w:cs="Arial"/>
                <w:color w:val="000000"/>
                <w:sz w:val="22"/>
                <w:szCs w:val="22"/>
              </w:rPr>
            </w:pPr>
          </w:p>
        </w:tc>
      </w:tr>
      <w:tr w:rsidR="00E80DF0">
        <w:trPr>
          <w:cantSplit/>
          <w:jc w:val="center"/>
        </w:trPr>
        <w:tc>
          <w:tcPr>
            <w:tcW w:w="9051" w:type="dxa"/>
            <w:gridSpan w:val="4"/>
            <w:tcBorders>
              <w:top w:val="nil"/>
              <w:left w:val="nil"/>
              <w:bottom w:val="nil"/>
              <w:right w:val="nil"/>
            </w:tcBorders>
            <w:shd w:val="clear" w:color="auto" w:fill="FFFFFF"/>
          </w:tcPr>
          <w:p w:rsidR="0005510F" w:rsidRDefault="00684888" w:rsidP="0005510F">
            <w:pPr>
              <w:adjustRightInd w:val="0"/>
              <w:jc w:val="both"/>
              <w:rPr>
                <w:rFonts w:ascii="Arial" w:hAnsi="Arial" w:cs="Arial"/>
                <w:color w:val="000000"/>
                <w:sz w:val="22"/>
                <w:szCs w:val="22"/>
              </w:rPr>
            </w:pPr>
            <w:r>
              <w:rPr>
                <w:rFonts w:ascii="Arial" w:hAnsi="Arial" w:cs="Arial"/>
                <w:color w:val="000000"/>
                <w:sz w:val="22"/>
                <w:szCs w:val="22"/>
              </w:rPr>
              <w:br/>
            </w:r>
            <w:r w:rsidR="0005510F">
              <w:rPr>
                <w:rFonts w:ascii="Arial" w:hAnsi="Arial" w:cs="Arial"/>
                <w:b/>
                <w:bCs/>
                <w:color w:val="000000"/>
                <w:sz w:val="22"/>
                <w:szCs w:val="22"/>
              </w:rPr>
              <w:t xml:space="preserve">Génétique postnatale </w:t>
            </w:r>
            <w:r w:rsidR="0005510F">
              <w:rPr>
                <w:rFonts w:ascii="Arial" w:hAnsi="Arial" w:cs="Arial"/>
                <w:color w:val="000000"/>
                <w:sz w:val="22"/>
                <w:szCs w:val="22"/>
              </w:rPr>
              <w:tab/>
            </w:r>
            <w:r w:rsidR="0005510F">
              <w:rPr>
                <w:rFonts w:ascii="Arial" w:hAnsi="Arial" w:cs="Arial"/>
                <w:color w:val="000000"/>
                <w:sz w:val="22"/>
                <w:szCs w:val="22"/>
              </w:rPr>
              <w:tab/>
            </w:r>
            <w:r w:rsidR="0005510F">
              <w:rPr>
                <w:rFonts w:ascii="Arial" w:hAnsi="Arial" w:cs="Arial"/>
                <w:color w:val="000000"/>
                <w:sz w:val="22"/>
                <w:szCs w:val="22"/>
              </w:rPr>
              <w:tab/>
            </w:r>
            <w:r w:rsidR="0005510F">
              <w:rPr>
                <w:rFonts w:ascii="Arial" w:hAnsi="Arial" w:cs="Arial"/>
                <w:color w:val="000000"/>
                <w:sz w:val="22"/>
                <w:szCs w:val="22"/>
              </w:rPr>
              <w:br/>
            </w:r>
          </w:p>
          <w:p w:rsidR="0005510F" w:rsidRDefault="0005510F" w:rsidP="0005510F">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E80DF0" w:rsidRDefault="0005510F" w:rsidP="0005510F">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E80DF0">
        <w:trPr>
          <w:cantSplit/>
          <w:jc w:val="center"/>
        </w:trPr>
        <w:tc>
          <w:tcPr>
            <w:tcW w:w="9051" w:type="dxa"/>
            <w:gridSpan w:val="4"/>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E80DF0">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E80DF0">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80DF0" w:rsidRDefault="00684888">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E80DF0" w:rsidRDefault="00684888">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E80DF0">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E80DF0" w:rsidRDefault="00684888">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E80DF0">
        <w:trPr>
          <w:cantSplit/>
          <w:jc w:val="center"/>
        </w:trPr>
        <w:tc>
          <w:tcPr>
            <w:tcW w:w="9051" w:type="dxa"/>
            <w:gridSpan w:val="4"/>
            <w:tcBorders>
              <w:top w:val="nil"/>
              <w:left w:val="nil"/>
              <w:bottom w:val="nil"/>
              <w:right w:val="nil"/>
            </w:tcBorders>
            <w:shd w:val="clear" w:color="auto" w:fill="FFFFFF"/>
          </w:tcPr>
          <w:p w:rsidR="00E80DF0" w:rsidRDefault="00684888">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E80DF0">
        <w:trPr>
          <w:cantSplit/>
          <w:jc w:val="center"/>
        </w:trPr>
        <w:tc>
          <w:tcPr>
            <w:tcW w:w="9051" w:type="dxa"/>
            <w:gridSpan w:val="4"/>
            <w:tcBorders>
              <w:top w:val="nil"/>
              <w:left w:val="nil"/>
              <w:bottom w:val="nil"/>
              <w:right w:val="nil"/>
            </w:tcBorders>
            <w:shd w:val="clear" w:color="auto" w:fill="FFFFFF"/>
          </w:tcPr>
          <w:p w:rsidR="00E80DF0" w:rsidRDefault="00684888" w:rsidP="00AA3C5E">
            <w:pPr>
              <w:adjustRightInd w:val="0"/>
              <w:jc w:val="both"/>
              <w:rPr>
                <w:rFonts w:ascii="Arial" w:hAnsi="Arial" w:cs="Arial"/>
                <w:color w:val="000000"/>
                <w:sz w:val="22"/>
                <w:szCs w:val="22"/>
              </w:rPr>
            </w:pPr>
            <w:r>
              <w:rPr>
                <w:rFonts w:ascii="Arial" w:hAnsi="Arial" w:cs="Arial"/>
                <w:color w:val="000000"/>
                <w:sz w:val="22"/>
                <w:szCs w:val="22"/>
              </w:rPr>
              <w:br/>
              <w:t>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w:t>
            </w:r>
            <w:r w:rsidR="00AA3C5E">
              <w:rPr>
                <w:rFonts w:ascii="Arial" w:hAnsi="Arial" w:cs="Arial"/>
                <w:color w:val="000000"/>
                <w:sz w:val="22"/>
                <w:szCs w:val="22"/>
              </w:rPr>
              <w:t xml:space="preserve"> (ACPA)</w:t>
            </w:r>
            <w:r>
              <w:rPr>
                <w:rFonts w:ascii="Arial" w:hAnsi="Arial" w:cs="Arial"/>
                <w:color w:val="000000"/>
                <w:sz w:val="22"/>
                <w:szCs w:val="22"/>
              </w:rPr>
              <w:t>; techniques de séquençage à haut débit aussi appelées séquençage de nouvelle génération ou NGS).</w:t>
            </w:r>
          </w:p>
          <w:p w:rsidR="00AA3C5E" w:rsidRDefault="00AA3C5E" w:rsidP="00AA3C5E">
            <w:pPr>
              <w:adjustRightInd w:val="0"/>
              <w:jc w:val="both"/>
              <w:rPr>
                <w:rFonts w:ascii="Arial" w:hAnsi="Arial" w:cs="Arial"/>
                <w:color w:val="000000"/>
                <w:sz w:val="22"/>
                <w:szCs w:val="22"/>
              </w:rPr>
            </w:pPr>
            <w:r w:rsidRPr="00AA3C5E">
              <w:rPr>
                <w:rFonts w:ascii="Arial" w:hAnsi="Arial" w:cs="Arial"/>
                <w:color w:val="000000"/>
                <w:sz w:val="22"/>
                <w:szCs w:val="22"/>
              </w:rPr>
              <w:t xml:space="preserve">L'offre de soin dans la région Guadeloupe est </w:t>
            </w:r>
            <w:r>
              <w:rPr>
                <w:rFonts w:ascii="Arial" w:hAnsi="Arial" w:cs="Arial"/>
                <w:color w:val="000000"/>
                <w:sz w:val="22"/>
                <w:szCs w:val="22"/>
              </w:rPr>
              <w:t>plutôt faible au regard de</w:t>
            </w:r>
            <w:r w:rsidRPr="00AA3C5E">
              <w:rPr>
                <w:rFonts w:ascii="Arial" w:hAnsi="Arial" w:cs="Arial"/>
                <w:color w:val="000000"/>
                <w:sz w:val="22"/>
                <w:szCs w:val="22"/>
              </w:rPr>
              <w:t xml:space="preserve"> sa population qui représente 0,6% de la population française. En effet,</w:t>
            </w:r>
            <w:r>
              <w:rPr>
                <w:rFonts w:ascii="Arial" w:hAnsi="Arial" w:cs="Arial"/>
                <w:color w:val="000000"/>
                <w:sz w:val="22"/>
                <w:szCs w:val="22"/>
              </w:rPr>
              <w:t xml:space="preserve"> si</w:t>
            </w:r>
            <w:r w:rsidRPr="00AA3C5E">
              <w:rPr>
                <w:rFonts w:ascii="Arial" w:hAnsi="Arial" w:cs="Arial"/>
                <w:color w:val="000000"/>
                <w:sz w:val="22"/>
                <w:szCs w:val="22"/>
              </w:rPr>
              <w:t xml:space="preserve"> 0,4% des laboratoires autorisés le sont dans cette région</w:t>
            </w:r>
            <w:r>
              <w:rPr>
                <w:rFonts w:ascii="Arial" w:hAnsi="Arial" w:cs="Arial"/>
                <w:color w:val="000000"/>
                <w:sz w:val="22"/>
                <w:szCs w:val="22"/>
              </w:rPr>
              <w:t xml:space="preserve">, aucun examen de cytogénétique ou d’ACPA </w:t>
            </w:r>
            <w:r w:rsidRPr="00AA3C5E">
              <w:rPr>
                <w:rFonts w:ascii="Arial" w:hAnsi="Arial" w:cs="Arial"/>
                <w:color w:val="000000"/>
                <w:sz w:val="22"/>
                <w:szCs w:val="22"/>
              </w:rPr>
              <w:t xml:space="preserve">et </w:t>
            </w:r>
            <w:r>
              <w:rPr>
                <w:rFonts w:ascii="Arial" w:hAnsi="Arial" w:cs="Arial"/>
                <w:color w:val="000000"/>
                <w:sz w:val="22"/>
                <w:szCs w:val="22"/>
              </w:rPr>
              <w:t xml:space="preserve">seulement </w:t>
            </w:r>
            <w:r w:rsidRPr="00AA3C5E">
              <w:rPr>
                <w:rFonts w:ascii="Arial" w:hAnsi="Arial" w:cs="Arial"/>
                <w:color w:val="000000"/>
                <w:sz w:val="22"/>
                <w:szCs w:val="22"/>
              </w:rPr>
              <w:t>0,1% des examens de génétique moléculaire</w:t>
            </w:r>
            <w:r>
              <w:rPr>
                <w:rFonts w:ascii="Arial" w:hAnsi="Arial" w:cs="Arial"/>
                <w:color w:val="000000"/>
                <w:sz w:val="22"/>
                <w:szCs w:val="22"/>
              </w:rPr>
              <w:t xml:space="preserve"> y sont réalisé</w:t>
            </w:r>
            <w:r w:rsidRPr="00AA3C5E">
              <w:rPr>
                <w:rFonts w:ascii="Arial" w:hAnsi="Arial" w:cs="Arial"/>
                <w:color w:val="000000"/>
                <w:sz w:val="22"/>
                <w:szCs w:val="22"/>
              </w:rPr>
              <w:t>. Il est néanmoins important de ne pas oublier que la génétique postnatale concerne le plus souvent des maladies rares pour lesquelles l'offre de soins s'analyse plutôt au niveau national qu'au niveau régional.</w:t>
            </w:r>
          </w:p>
        </w:tc>
      </w:tr>
    </w:tbl>
    <w:p w:rsidR="00E80DF0" w:rsidRDefault="00E80DF0">
      <w:pPr>
        <w:adjustRightInd w:val="0"/>
        <w:rPr>
          <w:rFonts w:ascii="Arial" w:hAnsi="Arial" w:cs="Arial"/>
          <w:color w:val="000000"/>
          <w:sz w:val="22"/>
          <w:szCs w:val="22"/>
        </w:rPr>
        <w:sectPr w:rsidR="00E80DF0">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b/>
                <w:bCs/>
                <w:color w:val="000000"/>
              </w:rPr>
              <w:t>Tableau CPDPN1. Nombre de naissances dans la région Guadeloupe et en France en 2016</w:t>
            </w:r>
          </w:p>
        </w:tc>
      </w:tr>
    </w:tbl>
    <w:p w:rsidR="00E80DF0" w:rsidRDefault="00E80DF0">
      <w:pPr>
        <w:adjustRightInd w:val="0"/>
        <w:rPr>
          <w:rFonts w:ascii="Arial" w:hAnsi="Arial" w:cs="Arial"/>
          <w:b/>
          <w:bCs/>
          <w:color w:val="000000"/>
        </w:rPr>
      </w:pPr>
    </w:p>
    <w:p w:rsidR="00E80DF0" w:rsidRDefault="00E80DF0">
      <w:pPr>
        <w:adjustRightInd w:val="0"/>
        <w:rPr>
          <w:rFonts w:ascii="Arial" w:hAnsi="Arial" w:cs="Arial"/>
          <w:b/>
          <w:bCs/>
          <w:color w:val="000000"/>
        </w:rPr>
        <w:sectPr w:rsidR="00E80DF0">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E80DF0">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E80DF0">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4 653</w:t>
            </w:r>
          </w:p>
        </w:tc>
      </w:tr>
      <w:tr w:rsidR="00E80DF0">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b/>
                <w:bCs/>
                <w:color w:val="000000"/>
              </w:rPr>
              <w:br/>
              <w:t>Tableau CPDPN2. Activité des CPDPN de la région Guadeloupe en 2016</w:t>
            </w:r>
          </w:p>
        </w:tc>
      </w:tr>
    </w:tbl>
    <w:p w:rsidR="00E80DF0" w:rsidRDefault="00E80DF0">
      <w:pPr>
        <w:adjustRightInd w:val="0"/>
        <w:rPr>
          <w:rFonts w:ascii="Arial" w:hAnsi="Arial" w:cs="Arial"/>
          <w:b/>
          <w:bCs/>
          <w:color w:val="000000"/>
        </w:rPr>
      </w:pPr>
    </w:p>
    <w:p w:rsidR="00E80DF0" w:rsidRDefault="00E80DF0">
      <w:pPr>
        <w:adjustRightInd w:val="0"/>
        <w:rPr>
          <w:rFonts w:ascii="Arial" w:hAnsi="Arial" w:cs="Arial"/>
          <w:b/>
          <w:bCs/>
          <w:color w:val="000000"/>
        </w:rPr>
        <w:sectPr w:rsidR="00E80DF0">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51"/>
        <w:gridCol w:w="5075"/>
        <w:gridCol w:w="1896"/>
      </w:tblGrid>
      <w:tr w:rsidR="00E80DF0">
        <w:trPr>
          <w:cantSplit/>
          <w:tblHeader/>
        </w:trPr>
        <w:tc>
          <w:tcPr>
            <w:tcW w:w="205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5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E80DF0">
        <w:trPr>
          <w:cantSplit/>
        </w:trPr>
        <w:tc>
          <w:tcPr>
            <w:tcW w:w="20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LES ABYMES</w:t>
            </w:r>
          </w:p>
        </w:tc>
        <w:tc>
          <w:tcPr>
            <w:tcW w:w="5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CHU DE POINTE A PITRE ABYMES</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287</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E80DF0">
        <w:trPr>
          <w:cantSplit/>
          <w:jc w:val="center"/>
        </w:trPr>
        <w:tc>
          <w:tcPr>
            <w:tcW w:w="9071" w:type="dxa"/>
            <w:tcBorders>
              <w:top w:val="nil"/>
              <w:left w:val="nil"/>
              <w:bottom w:val="nil"/>
              <w:right w:val="nil"/>
            </w:tcBorders>
            <w:shd w:val="clear" w:color="auto" w:fill="FFFFFF"/>
          </w:tcPr>
          <w:p w:rsidR="00E80DF0" w:rsidRDefault="00684888" w:rsidP="004E20FB">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Guadeloupe et de la France entre 2013 et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648"/>
        <w:gridCol w:w="1134"/>
        <w:gridCol w:w="2017"/>
        <w:gridCol w:w="2519"/>
        <w:gridCol w:w="1688"/>
      </w:tblGrid>
      <w:tr w:rsidR="00E80DF0">
        <w:trPr>
          <w:cantSplit/>
          <w:tblHeader/>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E80DF0" w:rsidTr="004E20FB">
        <w:trPr>
          <w:cantSplit/>
          <w:tblHeader/>
        </w:trPr>
        <w:tc>
          <w:tcPr>
            <w:tcW w:w="1648"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2017"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519"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rsidP="004E20F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sidR="004E20FB">
              <w:rPr>
                <w:rFonts w:ascii="Arial" w:hAnsi="Arial" w:cs="Arial"/>
                <w:b/>
                <w:bCs/>
                <w:color w:val="000000"/>
                <w:sz w:val="18"/>
                <w:szCs w:val="18"/>
              </w:rPr>
              <w:t xml:space="preserve"> </w:t>
            </w:r>
            <w:r>
              <w:rPr>
                <w:rFonts w:ascii="Arial" w:hAnsi="Arial" w:cs="Arial"/>
                <w:b/>
                <w:bCs/>
                <w:color w:val="000000"/>
                <w:sz w:val="18"/>
                <w:szCs w:val="18"/>
              </w:rPr>
              <w:t>dont le dossier</w:t>
            </w:r>
            <w:r w:rsidR="004E20FB">
              <w:rPr>
                <w:rFonts w:ascii="Arial" w:hAnsi="Arial" w:cs="Arial"/>
                <w:b/>
                <w:bCs/>
                <w:color w:val="000000"/>
                <w:sz w:val="18"/>
                <w:szCs w:val="18"/>
              </w:rPr>
              <w:t xml:space="preserve"> </w:t>
            </w:r>
            <w:r>
              <w:rPr>
                <w:rFonts w:ascii="Arial" w:hAnsi="Arial" w:cs="Arial"/>
                <w:b/>
                <w:bCs/>
                <w:color w:val="000000"/>
                <w:sz w:val="18"/>
                <w:szCs w:val="18"/>
              </w:rPr>
              <w:t>a été examinés</w:t>
            </w:r>
          </w:p>
        </w:tc>
        <w:tc>
          <w:tcPr>
            <w:tcW w:w="168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E80DF0" w:rsidTr="004E20FB">
        <w:trPr>
          <w:cantSpli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251</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244</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40</w:t>
            </w:r>
          </w:p>
        </w:tc>
      </w:tr>
      <w:tr w:rsidR="00E80DF0" w:rsidTr="004E20FB">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288</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280</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50</w:t>
            </w:r>
          </w:p>
        </w:tc>
      </w:tr>
      <w:tr w:rsidR="00E80DF0" w:rsidTr="004E20FB">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287</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277</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48</w:t>
            </w:r>
          </w:p>
        </w:tc>
      </w:tr>
      <w:tr w:rsidR="00E80DF0" w:rsidTr="004E20FB">
        <w:trPr>
          <w:cantSpli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E80DF0" w:rsidTr="004E20FB">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E80DF0" w:rsidTr="004E20FB">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E80DF0" w:rsidRDefault="00E80DF0">
      <w:pPr>
        <w:adjustRightInd w:val="0"/>
        <w:rPr>
          <w:rFonts w:ascii="Arial" w:hAnsi="Arial" w:cs="Arial"/>
          <w:color w:val="000000"/>
          <w:sz w:val="18"/>
          <w:szCs w:val="18"/>
        </w:rPr>
      </w:pPr>
    </w:p>
    <w:p w:rsidR="00E80DF0" w:rsidRDefault="00E80DF0">
      <w:pPr>
        <w:adjustRightInd w:val="0"/>
        <w:rPr>
          <w:rFonts w:ascii="Arial" w:hAnsi="Arial" w:cs="Arial"/>
          <w:color w:val="000000"/>
          <w:sz w:val="18"/>
          <w:szCs w:val="18"/>
        </w:rPr>
      </w:pPr>
    </w:p>
    <w:p w:rsidR="00E80DF0" w:rsidRDefault="00E80DF0">
      <w:pPr>
        <w:adjustRightInd w:val="0"/>
        <w:rPr>
          <w:rFonts w:ascii="Arial" w:hAnsi="Arial" w:cs="Arial"/>
          <w:color w:val="000000"/>
          <w:sz w:val="18"/>
          <w:szCs w:val="18"/>
        </w:rPr>
        <w:sectPr w:rsidR="00E80DF0">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648"/>
        <w:gridCol w:w="1134"/>
        <w:gridCol w:w="2076"/>
        <w:gridCol w:w="2076"/>
        <w:gridCol w:w="2077"/>
      </w:tblGrid>
      <w:tr w:rsidR="00E80DF0">
        <w:trPr>
          <w:cantSplit/>
          <w:tblHeader/>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E80DF0" w:rsidTr="00B75E30">
        <w:trPr>
          <w:cantSplit/>
          <w:tblHeader/>
        </w:trPr>
        <w:tc>
          <w:tcPr>
            <w:tcW w:w="1648"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2076"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2076"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207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E80DF0" w:rsidTr="00B75E30">
        <w:trPr>
          <w:cantSpli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375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328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r>
      <w:tr w:rsidR="00E80DF0" w:rsidTr="00B75E30">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475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312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r>
      <w:tr w:rsidR="00E80DF0" w:rsidTr="00B75E30">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985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282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E80DF0" w:rsidTr="00B75E30">
        <w:trPr>
          <w:cantSplit/>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E80DF0" w:rsidTr="00B75E30">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E80DF0" w:rsidTr="00B75E30">
        <w:trPr>
          <w:cantSplit/>
        </w:trPr>
        <w:tc>
          <w:tcPr>
            <w:tcW w:w="164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E80DF0" w:rsidRDefault="00E80DF0">
      <w:pPr>
        <w:adjustRightInd w:val="0"/>
        <w:rPr>
          <w:rFonts w:ascii="Arial" w:hAnsi="Arial" w:cs="Arial"/>
          <w:color w:val="000000"/>
          <w:sz w:val="18"/>
          <w:szCs w:val="18"/>
        </w:rPr>
      </w:pPr>
    </w:p>
    <w:tbl>
      <w:tblPr>
        <w:tblW w:w="9047" w:type="dxa"/>
        <w:tblInd w:w="48" w:type="dxa"/>
        <w:tblLayout w:type="fixed"/>
        <w:tblCellMar>
          <w:left w:w="0" w:type="dxa"/>
          <w:right w:w="0" w:type="dxa"/>
        </w:tblCellMar>
        <w:tblLook w:val="0000" w:firstRow="0" w:lastRow="0" w:firstColumn="0" w:lastColumn="0" w:noHBand="0" w:noVBand="0"/>
      </w:tblPr>
      <w:tblGrid>
        <w:gridCol w:w="6758"/>
        <w:gridCol w:w="1408"/>
        <w:gridCol w:w="881"/>
      </w:tblGrid>
      <w:tr w:rsidR="00E80DF0" w:rsidTr="004E20FB">
        <w:trPr>
          <w:cantSplit/>
          <w:tblHeader/>
        </w:trPr>
        <w:tc>
          <w:tcPr>
            <w:tcW w:w="9047"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r>
      <w:tr w:rsidR="00E80DF0" w:rsidTr="004E20FB">
        <w:trPr>
          <w:cantSplit/>
          <w:tblHeader/>
        </w:trPr>
        <w:tc>
          <w:tcPr>
            <w:tcW w:w="6758"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E80DF0">
            <w:pPr>
              <w:keepNext/>
              <w:adjustRightInd w:val="0"/>
              <w:spacing w:before="48" w:after="48"/>
              <w:jc w:val="center"/>
              <w:rPr>
                <w:rFonts w:ascii="Arial" w:hAnsi="Arial" w:cs="Arial"/>
                <w:b/>
                <w:bCs/>
                <w:color w:val="000000"/>
                <w:sz w:val="18"/>
                <w:szCs w:val="18"/>
              </w:rPr>
            </w:pPr>
          </w:p>
        </w:tc>
        <w:tc>
          <w:tcPr>
            <w:tcW w:w="1408" w:type="dxa"/>
            <w:tcBorders>
              <w:top w:val="nil"/>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Guadeloupe</w:t>
            </w:r>
          </w:p>
        </w:tc>
        <w:tc>
          <w:tcPr>
            <w:tcW w:w="88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6,17%</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1,03%</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21,17%</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6,06%</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E80DF0" w:rsidTr="004E20FB">
        <w:trPr>
          <w:cantSplit/>
        </w:trPr>
        <w:tc>
          <w:tcPr>
            <w:tcW w:w="6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684888" w:rsidRDefault="00684888">
      <w:pPr>
        <w:adjustRightInd w:val="0"/>
        <w:jc w:val="both"/>
        <w:rPr>
          <w:rFonts w:ascii="Arial" w:hAnsi="Arial" w:cs="Arial"/>
          <w:b/>
          <w:bCs/>
          <w:color w:val="000000"/>
        </w:rPr>
      </w:pPr>
      <w:r>
        <w:rPr>
          <w:rFonts w:ascii="Arial" w:hAnsi="Arial" w:cs="Arial"/>
          <w:b/>
          <w:bCs/>
          <w:color w:val="000000"/>
        </w:rPr>
        <w:lastRenderedPageBreak/>
        <w:t>Tableau CPDPN4. Région de résidence des femmes/couples dont le dossier a été examiné par un CPDPN de la région Guadeloupe en 2016</w:t>
      </w:r>
    </w:p>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507"/>
        <w:gridCol w:w="2225"/>
        <w:gridCol w:w="2225"/>
      </w:tblGrid>
      <w:tr w:rsidR="00684888" w:rsidTr="002026C5">
        <w:trPr>
          <w:cantSplit/>
          <w:tblHeader/>
        </w:trPr>
        <w:tc>
          <w:tcPr>
            <w:tcW w:w="450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684888" w:rsidRDefault="00B81BF2">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684888">
              <w:rPr>
                <w:rFonts w:ascii="Arial" w:hAnsi="Arial" w:cs="Arial"/>
                <w:b/>
                <w:bCs/>
                <w:color w:val="000000"/>
                <w:sz w:val="18"/>
                <w:szCs w:val="18"/>
              </w:rPr>
              <w:t xml:space="preserve"> de résidence des femmes/couples vus</w:t>
            </w:r>
            <w:r>
              <w:rPr>
                <w:rFonts w:ascii="Arial" w:hAnsi="Arial" w:cs="Arial"/>
                <w:b/>
                <w:bCs/>
                <w:color w:val="000000"/>
                <w:sz w:val="18"/>
                <w:szCs w:val="18"/>
              </w:rPr>
              <w:t xml:space="preserve"> par un CPDPN de la région Guadeloupe</w:t>
            </w:r>
          </w:p>
          <w:p w:rsidR="00684888" w:rsidRDefault="00684888" w:rsidP="002026C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684888" w:rsidTr="002026C5">
        <w:trPr>
          <w:cantSplit/>
          <w:tblHeader/>
        </w:trPr>
        <w:tc>
          <w:tcPr>
            <w:tcW w:w="4507" w:type="dxa"/>
            <w:vMerge/>
            <w:tcBorders>
              <w:left w:val="single" w:sz="4" w:space="0" w:color="000000"/>
              <w:bottom w:val="single" w:sz="4" w:space="0" w:color="000000"/>
              <w:right w:val="nil"/>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p>
        </w:tc>
        <w:tc>
          <w:tcPr>
            <w:tcW w:w="2225" w:type="dxa"/>
            <w:tcBorders>
              <w:top w:val="nil"/>
              <w:left w:val="single" w:sz="4" w:space="0" w:color="000000"/>
              <w:bottom w:val="single" w:sz="4" w:space="0" w:color="000000"/>
              <w:right w:val="nil"/>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22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80DF0">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276</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99,64%</w:t>
            </w:r>
          </w:p>
        </w:tc>
      </w:tr>
      <w:tr w:rsidR="00E80DF0">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0,36%</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 Régions d'implantation des CPDPN qui ont examiné les dossiers des femmes/couples résidant dans la région Guadeloupe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809"/>
        <w:gridCol w:w="1597"/>
        <w:gridCol w:w="1597"/>
      </w:tblGrid>
      <w:tr w:rsidR="00684888" w:rsidTr="002E5AD8">
        <w:trPr>
          <w:cantSplit/>
          <w:tblHeader/>
        </w:trPr>
        <w:tc>
          <w:tcPr>
            <w:tcW w:w="580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684888" w:rsidRDefault="00684888" w:rsidP="00B81BF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r w:rsidR="00B81BF2">
              <w:rPr>
                <w:rFonts w:ascii="Arial" w:hAnsi="Arial" w:cs="Arial"/>
                <w:b/>
                <w:bCs/>
                <w:color w:val="000000"/>
                <w:sz w:val="18"/>
                <w:szCs w:val="18"/>
              </w:rPr>
              <w:t>ouvelle</w:t>
            </w:r>
            <w:r>
              <w:rPr>
                <w:rFonts w:ascii="Arial" w:hAnsi="Arial" w:cs="Arial"/>
                <w:b/>
                <w:bCs/>
                <w:color w:val="000000"/>
                <w:sz w:val="18"/>
                <w:szCs w:val="18"/>
              </w:rPr>
              <w:t xml:space="preserve"> région ~ ancienne région)</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Guadeloupe</w:t>
            </w:r>
          </w:p>
        </w:tc>
      </w:tr>
      <w:tr w:rsidR="00684888" w:rsidTr="002E5AD8">
        <w:trPr>
          <w:cantSplit/>
          <w:tblHeader/>
        </w:trPr>
        <w:tc>
          <w:tcPr>
            <w:tcW w:w="5809" w:type="dxa"/>
            <w:vMerge/>
            <w:tcBorders>
              <w:left w:val="single" w:sz="4" w:space="0" w:color="000000"/>
              <w:bottom w:val="single" w:sz="4" w:space="0" w:color="000000"/>
              <w:right w:val="nil"/>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p>
        </w:tc>
        <w:tc>
          <w:tcPr>
            <w:tcW w:w="1597" w:type="dxa"/>
            <w:tcBorders>
              <w:top w:val="nil"/>
              <w:left w:val="single" w:sz="4" w:space="0" w:color="000000"/>
              <w:bottom w:val="single" w:sz="4" w:space="0" w:color="000000"/>
              <w:right w:val="nil"/>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9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684888"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E80DF0">
        <w:trPr>
          <w:cantSplit/>
        </w:trPr>
        <w:tc>
          <w:tcPr>
            <w:tcW w:w="58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276</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98,57%</w:t>
            </w:r>
          </w:p>
        </w:tc>
      </w:tr>
      <w:tr w:rsidR="00E80DF0">
        <w:trPr>
          <w:cantSplit/>
        </w:trPr>
        <w:tc>
          <w:tcPr>
            <w:tcW w:w="58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0,71%</w:t>
            </w:r>
          </w:p>
        </w:tc>
      </w:tr>
      <w:tr w:rsidR="00E80DF0">
        <w:trPr>
          <w:cantSplit/>
        </w:trPr>
        <w:tc>
          <w:tcPr>
            <w:tcW w:w="58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0,36%</w:t>
            </w:r>
          </w:p>
        </w:tc>
      </w:tr>
      <w:tr w:rsidR="00E80DF0">
        <w:trPr>
          <w:cantSplit/>
        </w:trPr>
        <w:tc>
          <w:tcPr>
            <w:tcW w:w="58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0,36%</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CPDPN5b. Nombre de femmes/couples résidant dans la région Guadeloupe et en France vus par un CPDPN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E80DF0">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E80DF0">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280</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6,02%</w:t>
            </w:r>
          </w:p>
        </w:tc>
      </w:tr>
      <w:tr w:rsidR="006E5911">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E5911" w:rsidRDefault="006E5911" w:rsidP="006E5911">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E5911" w:rsidRDefault="006E5911" w:rsidP="006E591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6E5911" w:rsidRDefault="006E5911" w:rsidP="006E591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CPDPN6. Flux entrants et sortants dans la région Guadeloupe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E80DF0">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E80DF0">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0,36%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1,43%</w:t>
            </w:r>
          </w:p>
        </w:tc>
      </w:tr>
      <w:tr w:rsidR="00E80DF0">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E80DF0" w:rsidRDefault="00E80DF0">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Default="00143D09">
      <w:pPr>
        <w:adjustRightInd w:val="0"/>
        <w:rPr>
          <w:rFonts w:ascii="Arial" w:hAnsi="Arial" w:cs="Arial"/>
          <w:i/>
          <w:iCs/>
          <w:color w:val="000000"/>
          <w:sz w:val="16"/>
          <w:szCs w:val="16"/>
        </w:rPr>
      </w:pPr>
    </w:p>
    <w:p w:rsidR="00143D09" w:rsidRPr="00143D09" w:rsidRDefault="00143D09" w:rsidP="00143D09">
      <w:pPr>
        <w:autoSpaceDE/>
        <w:autoSpaceDN/>
        <w:spacing w:after="160" w:line="259" w:lineRule="auto"/>
        <w:rPr>
          <w:rFonts w:ascii="Arial" w:eastAsiaTheme="minorHAnsi" w:hAnsi="Arial" w:cs="Arial"/>
          <w:b/>
          <w:bCs/>
          <w:color w:val="000000"/>
          <w:sz w:val="22"/>
          <w:szCs w:val="22"/>
          <w:lang w:eastAsia="en-US"/>
        </w:rPr>
      </w:pPr>
      <w:r w:rsidRPr="00143D09">
        <w:rPr>
          <w:rFonts w:ascii="Arial" w:eastAsiaTheme="minorHAnsi" w:hAnsi="Arial" w:cs="Arial"/>
          <w:b/>
          <w:bCs/>
          <w:color w:val="000000"/>
          <w:sz w:val="22"/>
          <w:szCs w:val="22"/>
          <w:lang w:eastAsia="en-US"/>
        </w:rPr>
        <w:t xml:space="preserve">Figure CPDPN1. Accès régional au CPDPN : </w:t>
      </w:r>
      <w:r w:rsidRPr="00143D09">
        <w:rPr>
          <w:rFonts w:ascii="Arial" w:eastAsiaTheme="minorHAnsi" w:hAnsi="Arial" w:cs="Arial"/>
          <w:b/>
          <w:bCs/>
          <w:color w:val="000000"/>
          <w:szCs w:val="22"/>
          <w:lang w:eastAsia="en-US"/>
        </w:rPr>
        <w:t>répartition</w:t>
      </w:r>
      <w:r w:rsidRPr="00143D09">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143D09" w:rsidRPr="00143D09" w:rsidRDefault="00143D09" w:rsidP="00143D09">
      <w:pPr>
        <w:autoSpaceDE/>
        <w:autoSpaceDN/>
        <w:spacing w:after="160" w:line="259" w:lineRule="auto"/>
        <w:rPr>
          <w:rFonts w:ascii="Arial" w:eastAsiaTheme="minorHAnsi" w:hAnsi="Arial" w:cs="Arial"/>
          <w:b/>
          <w:bCs/>
          <w:color w:val="000000"/>
          <w:sz w:val="22"/>
          <w:szCs w:val="22"/>
          <w:lang w:eastAsia="en-US"/>
        </w:rPr>
      </w:pPr>
    </w:p>
    <w:p w:rsidR="00143D09" w:rsidRPr="00143D09" w:rsidRDefault="00143D09" w:rsidP="00143D09">
      <w:pPr>
        <w:autoSpaceDE/>
        <w:autoSpaceDN/>
        <w:spacing w:after="160" w:line="259" w:lineRule="auto"/>
        <w:rPr>
          <w:rFonts w:asciiTheme="minorHAnsi" w:eastAsiaTheme="minorHAnsi" w:hAnsiTheme="minorHAnsi" w:cstheme="minorBidi"/>
          <w:sz w:val="22"/>
          <w:szCs w:val="22"/>
          <w:lang w:eastAsia="en-US"/>
        </w:rPr>
      </w:pPr>
      <w:r w:rsidRPr="00143D09">
        <w:rPr>
          <w:rFonts w:asciiTheme="minorHAnsi" w:eastAsiaTheme="minorHAnsi" w:hAnsiTheme="minorHAnsi" w:cstheme="minorBidi"/>
          <w:noProof/>
          <w:sz w:val="22"/>
          <w:szCs w:val="22"/>
        </w:rPr>
        <w:drawing>
          <wp:inline distT="0" distB="0" distL="0" distR="0" wp14:anchorId="792411A7" wp14:editId="77C63F8E">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43D09">
        <w:rPr>
          <w:rFonts w:asciiTheme="minorHAnsi" w:eastAsiaTheme="minorHAnsi" w:hAnsiTheme="minorHAnsi" w:cstheme="minorBidi"/>
          <w:noProof/>
          <w:sz w:val="22"/>
          <w:szCs w:val="22"/>
        </w:rPr>
        <w:drawing>
          <wp:inline distT="0" distB="0" distL="0" distR="0" wp14:anchorId="0B812F96" wp14:editId="760B50DA">
            <wp:extent cx="5760720" cy="3746500"/>
            <wp:effectExtent l="0" t="0" r="11430" b="63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3D09" w:rsidRDefault="00143D09">
      <w:pPr>
        <w:adjustRightInd w:val="0"/>
        <w:rPr>
          <w:rFonts w:ascii="Arial" w:hAnsi="Arial" w:cs="Arial"/>
          <w:i/>
          <w:iCs/>
          <w:color w:val="000000"/>
          <w:sz w:val="16"/>
          <w:szCs w:val="16"/>
        </w:rPr>
        <w:sectPr w:rsidR="00143D09">
          <w:headerReference w:type="default" r:id="rId35"/>
          <w:footerReference w:type="default" r:id="rId36"/>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Guadeloupe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37"/>
          <w:footerReference w:type="default" r:id="rId3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302"/>
        <w:gridCol w:w="3396"/>
        <w:gridCol w:w="1008"/>
        <w:gridCol w:w="1165"/>
        <w:gridCol w:w="1102"/>
        <w:gridCol w:w="1082"/>
      </w:tblGrid>
      <w:tr w:rsidR="00E80DF0">
        <w:trPr>
          <w:cantSplit/>
          <w:tblHeader/>
        </w:trPr>
        <w:tc>
          <w:tcPr>
            <w:tcW w:w="130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39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00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Cyto-</w:t>
            </w:r>
            <w:r>
              <w:rPr>
                <w:rFonts w:ascii="Arial" w:hAnsi="Arial" w:cs="Arial"/>
                <w:b/>
                <w:bCs/>
                <w:color w:val="000000"/>
                <w:sz w:val="18"/>
                <w:szCs w:val="18"/>
              </w:rPr>
              <w:br/>
              <w:t>génétique</w:t>
            </w:r>
          </w:p>
        </w:tc>
        <w:tc>
          <w:tcPr>
            <w:tcW w:w="116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10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E80DF0">
        <w:trPr>
          <w:cantSplit/>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LES ABYMES</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C.H.U. DE POINTE A PITRE/ABYMES</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spacing w:before="48" w:after="48"/>
              <w:jc w:val="center"/>
              <w:rPr>
                <w:rFonts w:ascii="Arial" w:hAnsi="Arial" w:cs="Arial"/>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spacing w:before="48" w:after="48"/>
              <w:jc w:val="center"/>
              <w:rPr>
                <w:rFonts w:ascii="Arial" w:hAnsi="Arial" w:cs="Arial"/>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keepNext/>
              <w:adjustRightInd w:val="0"/>
              <w:spacing w:before="48" w:after="48"/>
              <w:jc w:val="center"/>
              <w:rPr>
                <w:rFonts w:ascii="Arial" w:hAnsi="Arial" w:cs="Arial"/>
                <w:color w:val="000000"/>
                <w:sz w:val="18"/>
                <w:szCs w:val="18"/>
              </w:rPr>
            </w:pPr>
          </w:p>
        </w:tc>
      </w:tr>
      <w:tr w:rsidR="00E80DF0">
        <w:trPr>
          <w:cantSplit/>
        </w:trPr>
        <w:tc>
          <w:tcPr>
            <w:tcW w:w="130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LBM SELARL SYNERGIBIO (ANABIO)</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spacing w:before="48" w:after="48"/>
              <w:jc w:val="center"/>
              <w:rPr>
                <w:rFonts w:ascii="Arial" w:hAnsi="Arial" w:cs="Arial"/>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spacing w:before="48" w:after="48"/>
              <w:jc w:val="center"/>
              <w:rPr>
                <w:rFonts w:ascii="Arial" w:hAnsi="Arial" w:cs="Arial"/>
                <w:color w:val="000000"/>
                <w:sz w:val="18"/>
                <w:szCs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spacing w:before="48" w:after="48"/>
              <w:jc w:val="center"/>
              <w:rPr>
                <w:rFonts w:ascii="Arial" w:hAnsi="Arial" w:cs="Arial"/>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Guadeloupe et en France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39"/>
          <w:footerReference w:type="default" r:id="rId4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342"/>
        <w:gridCol w:w="2318"/>
        <w:gridCol w:w="2318"/>
      </w:tblGrid>
      <w:tr w:rsidR="00897C4C" w:rsidTr="00897C4C">
        <w:trPr>
          <w:cantSplit/>
          <w:tblHeader/>
        </w:trPr>
        <w:tc>
          <w:tcPr>
            <w:tcW w:w="4342"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897C4C" w:rsidRDefault="00897C4C" w:rsidP="00897C4C">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463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897C4C" w:rsidTr="00897C4C">
        <w:trPr>
          <w:cantSplit/>
          <w:tblHeader/>
        </w:trPr>
        <w:tc>
          <w:tcPr>
            <w:tcW w:w="4342"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97C4C" w:rsidRDefault="00897C4C" w:rsidP="00897C4C">
            <w:pPr>
              <w:keepNext/>
              <w:adjustRightInd w:val="0"/>
              <w:spacing w:before="48" w:after="48" w:line="256" w:lineRule="auto"/>
              <w:jc w:val="center"/>
              <w:rPr>
                <w:rFonts w:ascii="Arial" w:hAnsi="Arial" w:cs="Arial"/>
                <w:b/>
                <w:bCs/>
                <w:color w:val="000000"/>
                <w:sz w:val="18"/>
                <w:szCs w:val="18"/>
              </w:rPr>
            </w:pPr>
          </w:p>
        </w:tc>
        <w:tc>
          <w:tcPr>
            <w:tcW w:w="231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897C4C" w:rsidRDefault="00897C4C" w:rsidP="00897C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Guadeloupe</w:t>
            </w:r>
          </w:p>
        </w:tc>
        <w:tc>
          <w:tcPr>
            <w:tcW w:w="231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897C4C" w:rsidTr="00897C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rsidP="00897C4C">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897C4C" w:rsidTr="00897C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rsidP="00897C4C">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897C4C" w:rsidTr="00897C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rsidP="00897C4C">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897C4C" w:rsidTr="00897C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rsidP="00897C4C">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897C4C" w:rsidTr="00897C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97C4C" w:rsidRDefault="00897C4C" w:rsidP="00897C4C">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tcPr>
          <w:p w:rsidR="00897C4C" w:rsidRDefault="00897C4C" w:rsidP="00897C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DPN3. Nombre de prélèvements étudiés par type d'activité dans la région Guadeloupe et en France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41"/>
          <w:footerReference w:type="default" r:id="rId42"/>
          <w:type w:val="continuous"/>
          <w:pgSz w:w="11905" w:h="16837"/>
          <w:pgMar w:top="1701" w:right="1417" w:bottom="1134" w:left="1417" w:header="600" w:footer="600" w:gutter="0"/>
          <w:cols w:space="720"/>
        </w:sectPr>
      </w:pPr>
    </w:p>
    <w:tbl>
      <w:tblPr>
        <w:tblW w:w="9023" w:type="dxa"/>
        <w:tblInd w:w="48" w:type="dxa"/>
        <w:tblLayout w:type="fixed"/>
        <w:tblCellMar>
          <w:left w:w="0" w:type="dxa"/>
          <w:right w:w="0" w:type="dxa"/>
        </w:tblCellMar>
        <w:tblLook w:val="04A0" w:firstRow="1" w:lastRow="0" w:firstColumn="1" w:lastColumn="0" w:noHBand="0" w:noVBand="1"/>
      </w:tblPr>
      <w:tblGrid>
        <w:gridCol w:w="4307"/>
        <w:gridCol w:w="2358"/>
        <w:gridCol w:w="2358"/>
      </w:tblGrid>
      <w:tr w:rsidR="00126842" w:rsidTr="00126842">
        <w:trPr>
          <w:cantSplit/>
          <w:tblHeader/>
        </w:trPr>
        <w:tc>
          <w:tcPr>
            <w:tcW w:w="430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126842" w:rsidRDefault="00126842" w:rsidP="00A624A7">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126842" w:rsidRDefault="00126842">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126842" w:rsidTr="00126842">
        <w:trPr>
          <w:cantSplit/>
          <w:tblHeader/>
        </w:trPr>
        <w:tc>
          <w:tcPr>
            <w:tcW w:w="430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126842" w:rsidRDefault="00126842">
            <w:pPr>
              <w:keepNext/>
              <w:adjustRightInd w:val="0"/>
              <w:spacing w:before="48" w:after="48" w:line="256" w:lineRule="auto"/>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126842" w:rsidRDefault="00126842">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Guadeloupe</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126842" w:rsidRDefault="00126842">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9C1F80" w:rsidTr="00126842">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monogénique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9C1F80" w:rsidTr="00126842">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1 563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9C1F80" w:rsidTr="00126842">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9C1F80" w:rsidTr="00126842">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C1F80" w:rsidRDefault="009C1F8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b/>
                <w:bCs/>
                <w:color w:val="000000"/>
              </w:rPr>
              <w:br/>
              <w:t>Tableau DPN4. Nombre de femmes ayant réalisé un dépistage de la trisomie 21 par marqueurs sériques maternels dans un laboratoire de la région Guadeloupe et en France en 2016</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916"/>
        <w:gridCol w:w="1772"/>
        <w:gridCol w:w="1772"/>
      </w:tblGrid>
      <w:tr w:rsidR="00E80DF0" w:rsidTr="00684888">
        <w:trPr>
          <w:cantSplit/>
          <w:trHeight w:val="303"/>
          <w:tblHeader/>
        </w:trPr>
        <w:tc>
          <w:tcPr>
            <w:tcW w:w="391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177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Guadeloupe</w:t>
            </w:r>
          </w:p>
        </w:tc>
      </w:tr>
      <w:tr w:rsidR="00E80DF0" w:rsidTr="00684888">
        <w:trPr>
          <w:cantSplit/>
          <w:trHeight w:val="303"/>
        </w:trPr>
        <w:tc>
          <w:tcPr>
            <w:tcW w:w="39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951</w:t>
            </w:r>
          </w:p>
        </w:tc>
      </w:tr>
      <w:tr w:rsidR="00E80DF0" w:rsidTr="00684888">
        <w:trPr>
          <w:cantSplit/>
          <w:trHeight w:val="303"/>
        </w:trPr>
        <w:tc>
          <w:tcPr>
            <w:tcW w:w="39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612</w:t>
            </w:r>
          </w:p>
        </w:tc>
      </w:tr>
    </w:tbl>
    <w:p w:rsidR="00E80DF0" w:rsidRDefault="00E80DF0">
      <w:pPr>
        <w:adjustRightInd w:val="0"/>
        <w:rPr>
          <w:rFonts w:ascii="Arial" w:hAnsi="Arial" w:cs="Arial"/>
          <w:color w:val="000000"/>
          <w:sz w:val="18"/>
          <w:szCs w:val="18"/>
        </w:rPr>
      </w:pPr>
    </w:p>
    <w:p w:rsidR="00E80DF0" w:rsidRDefault="00E80DF0">
      <w:pPr>
        <w:adjustRightInd w:val="0"/>
        <w:rPr>
          <w:rFonts w:ascii="Arial" w:hAnsi="Arial" w:cs="Arial"/>
          <w:color w:val="000000"/>
          <w:sz w:val="18"/>
          <w:szCs w:val="18"/>
        </w:rPr>
        <w:sectPr w:rsidR="00E80DF0">
          <w:headerReference w:type="default" r:id="rId45"/>
          <w:footerReference w:type="default" r:id="rId46"/>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bookmarkStart w:id="19" w:name="IDX18"/>
            <w:bookmarkEnd w:id="19"/>
            <w:r>
              <w:rPr>
                <w:rFonts w:ascii="Arial" w:hAnsi="Arial" w:cs="Arial"/>
                <w:b/>
                <w:bCs/>
                <w:color w:val="000000"/>
              </w:rPr>
              <w:lastRenderedPageBreak/>
              <w:t>Tableau GENPOST1. Activités de génétique postnatale déclarées par établissement dans la région Guadeloupe en 2017</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47"/>
          <w:footerReference w:type="default" r:id="rId48"/>
          <w:pgSz w:w="11905" w:h="16837"/>
          <w:pgMar w:top="1701" w:right="1417" w:bottom="1134" w:left="1417" w:header="600" w:footer="600" w:gutter="0"/>
          <w:cols w:space="720"/>
        </w:sectPr>
      </w:pPr>
    </w:p>
    <w:tbl>
      <w:tblPr>
        <w:tblW w:w="9036" w:type="dxa"/>
        <w:tblInd w:w="48" w:type="dxa"/>
        <w:tblLayout w:type="fixed"/>
        <w:tblCellMar>
          <w:left w:w="0" w:type="dxa"/>
          <w:right w:w="0" w:type="dxa"/>
        </w:tblCellMar>
        <w:tblLook w:val="0000" w:firstRow="0" w:lastRow="0" w:firstColumn="0" w:lastColumn="0" w:noHBand="0" w:noVBand="0"/>
      </w:tblPr>
      <w:tblGrid>
        <w:gridCol w:w="1078"/>
        <w:gridCol w:w="2420"/>
        <w:gridCol w:w="3043"/>
        <w:gridCol w:w="1247"/>
        <w:gridCol w:w="1248"/>
      </w:tblGrid>
      <w:tr w:rsidR="00E80DF0" w:rsidTr="00B75E30">
        <w:trPr>
          <w:cantSplit/>
          <w:tblHeader/>
        </w:trPr>
        <w:tc>
          <w:tcPr>
            <w:tcW w:w="10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42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304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24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cyto-</w:t>
            </w:r>
            <w:r>
              <w:rPr>
                <w:rFonts w:ascii="Arial" w:hAnsi="Arial" w:cs="Arial"/>
                <w:b/>
                <w:bCs/>
                <w:color w:val="000000"/>
                <w:sz w:val="18"/>
                <w:szCs w:val="18"/>
              </w:rPr>
              <w:br/>
              <w:t>génétique</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E80DF0" w:rsidTr="00B75E30">
        <w:trPr>
          <w:cantSplit/>
        </w:trPr>
        <w:tc>
          <w:tcPr>
            <w:tcW w:w="10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LES ABYMES</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C.H.U. DE POINTE A PITRE/ABYMES</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Unité Transversale - Centre de la Drépanocytose</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Guadeloupe et en France en 2017</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49"/>
          <w:footerReference w:type="default" r:id="rId50"/>
          <w:type w:val="continuous"/>
          <w:pgSz w:w="11905" w:h="16837"/>
          <w:pgMar w:top="1701" w:right="1417" w:bottom="1134" w:left="1417" w:header="600" w:footer="600" w:gutter="0"/>
          <w:cols w:space="720"/>
        </w:sectPr>
      </w:pPr>
    </w:p>
    <w:tbl>
      <w:tblPr>
        <w:tblW w:w="9046" w:type="dxa"/>
        <w:tblInd w:w="48" w:type="dxa"/>
        <w:tblLayout w:type="fixed"/>
        <w:tblCellMar>
          <w:left w:w="0" w:type="dxa"/>
          <w:right w:w="0" w:type="dxa"/>
        </w:tblCellMar>
        <w:tblLook w:val="0000" w:firstRow="0" w:lastRow="0" w:firstColumn="0" w:lastColumn="0" w:noHBand="0" w:noVBand="0"/>
      </w:tblPr>
      <w:tblGrid>
        <w:gridCol w:w="6184"/>
        <w:gridCol w:w="1431"/>
        <w:gridCol w:w="1431"/>
      </w:tblGrid>
      <w:tr w:rsidR="00E26BE5" w:rsidTr="00B75E30">
        <w:trPr>
          <w:cantSplit/>
          <w:tblHeader/>
        </w:trPr>
        <w:tc>
          <w:tcPr>
            <w:tcW w:w="618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E26BE5" w:rsidRDefault="00E26BE5" w:rsidP="00485F0A">
            <w:pPr>
              <w:keepNext/>
              <w:adjustRightInd w:val="0"/>
              <w:spacing w:before="48" w:after="48"/>
              <w:jc w:val="center"/>
              <w:rPr>
                <w:rFonts w:ascii="Arial" w:hAnsi="Arial" w:cs="Arial"/>
                <w:b/>
                <w:bCs/>
                <w:color w:val="000000"/>
                <w:sz w:val="18"/>
                <w:szCs w:val="18"/>
              </w:rPr>
            </w:pPr>
            <w:bookmarkStart w:id="20" w:name="IDX19"/>
            <w:bookmarkEnd w:id="20"/>
            <w:r>
              <w:rPr>
                <w:rFonts w:ascii="Arial" w:hAnsi="Arial" w:cs="Arial"/>
                <w:b/>
                <w:bCs/>
                <w:color w:val="000000"/>
                <w:sz w:val="18"/>
                <w:szCs w:val="18"/>
              </w:rPr>
              <w:t>Type d'activité</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26BE5" w:rsidRDefault="00E26B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E26BE5" w:rsidTr="00B75E30">
        <w:trPr>
          <w:cantSplit/>
          <w:tblHeader/>
        </w:trPr>
        <w:tc>
          <w:tcPr>
            <w:tcW w:w="6184" w:type="dxa"/>
            <w:vMerge/>
            <w:tcBorders>
              <w:left w:val="single" w:sz="4" w:space="0" w:color="000000"/>
              <w:bottom w:val="single" w:sz="4" w:space="0" w:color="000000"/>
              <w:right w:val="nil"/>
            </w:tcBorders>
            <w:shd w:val="clear" w:color="auto" w:fill="FFFFFF"/>
            <w:tcMar>
              <w:left w:w="48" w:type="dxa"/>
              <w:right w:w="48" w:type="dxa"/>
            </w:tcMar>
            <w:vAlign w:val="center"/>
          </w:tcPr>
          <w:p w:rsidR="00E26BE5" w:rsidRDefault="00E26BE5">
            <w:pPr>
              <w:keepNext/>
              <w:adjustRightInd w:val="0"/>
              <w:spacing w:before="48" w:after="48"/>
              <w:jc w:val="center"/>
              <w:rPr>
                <w:rFonts w:ascii="Arial" w:hAnsi="Arial" w:cs="Arial"/>
                <w:b/>
                <w:bCs/>
                <w:color w:val="000000"/>
                <w:sz w:val="18"/>
                <w:szCs w:val="18"/>
              </w:rPr>
            </w:pPr>
          </w:p>
        </w:tc>
        <w:tc>
          <w:tcPr>
            <w:tcW w:w="1431" w:type="dxa"/>
            <w:tcBorders>
              <w:top w:val="nil"/>
              <w:left w:val="single" w:sz="4" w:space="0" w:color="000000"/>
              <w:bottom w:val="single" w:sz="4" w:space="0" w:color="000000"/>
              <w:right w:val="nil"/>
            </w:tcBorders>
            <w:shd w:val="clear" w:color="auto" w:fill="FFFFFF"/>
            <w:tcMar>
              <w:left w:w="48" w:type="dxa"/>
              <w:right w:w="48" w:type="dxa"/>
            </w:tcMar>
            <w:vAlign w:val="center"/>
          </w:tcPr>
          <w:p w:rsidR="00E26BE5" w:rsidRDefault="00E26B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Guadeloupe</w:t>
            </w:r>
          </w:p>
        </w:tc>
        <w:tc>
          <w:tcPr>
            <w:tcW w:w="143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E26BE5" w:rsidRDefault="00E26BE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rsidP="000B467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 xml:space="preserve">Tableau GENPOST3. </w:t>
            </w:r>
            <w:r w:rsidR="000B467E">
              <w:rPr>
                <w:rFonts w:ascii="Arial" w:hAnsi="Arial" w:cs="Arial"/>
                <w:b/>
                <w:bCs/>
                <w:color w:val="000000"/>
              </w:rPr>
              <w:t xml:space="preserve">Aucun </w:t>
            </w:r>
            <w:r w:rsidR="00E26BE5">
              <w:rPr>
                <w:rFonts w:ascii="Arial" w:hAnsi="Arial" w:cs="Arial"/>
                <w:b/>
                <w:bCs/>
                <w:color w:val="000000"/>
              </w:rPr>
              <w:t>examen de cytogénétique postna</w:t>
            </w:r>
            <w:r w:rsidR="000B467E">
              <w:rPr>
                <w:rFonts w:ascii="Arial" w:hAnsi="Arial" w:cs="Arial"/>
                <w:b/>
                <w:bCs/>
                <w:color w:val="000000"/>
              </w:rPr>
              <w:t>tale n’a été réalisé dans l</w:t>
            </w:r>
            <w:r w:rsidR="00E26BE5">
              <w:rPr>
                <w:rFonts w:ascii="Arial" w:hAnsi="Arial" w:cs="Arial"/>
                <w:b/>
                <w:bCs/>
                <w:color w:val="000000"/>
              </w:rPr>
              <w:t>a région Guadeloupe en 2017</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51"/>
          <w:footerReference w:type="default" r:id="rId52"/>
          <w:type w:val="continuous"/>
          <w:pgSz w:w="11905" w:h="16837"/>
          <w:pgMar w:top="1701" w:right="1417" w:bottom="1134" w:left="1417" w:header="600" w:footer="600" w:gutter="0"/>
          <w:cols w:space="720"/>
        </w:sectPr>
      </w:pPr>
    </w:p>
    <w:p w:rsidR="00E26BE5" w:rsidRDefault="00E26BE5" w:rsidP="00E26BE5">
      <w:pPr>
        <w:adjustRightInd w:val="0"/>
        <w:jc w:val="both"/>
        <w:rPr>
          <w:rFonts w:ascii="Arial" w:hAnsi="Arial" w:cs="Arial"/>
          <w:b/>
          <w:bCs/>
          <w:color w:val="000000"/>
        </w:rPr>
      </w:pPr>
      <w:bookmarkStart w:id="21" w:name="IDX20"/>
      <w:bookmarkEnd w:id="21"/>
    </w:p>
    <w:p w:rsidR="00684888" w:rsidRDefault="00684888" w:rsidP="00E26BE5">
      <w:pPr>
        <w:adjustRightInd w:val="0"/>
        <w:jc w:val="both"/>
        <w:rPr>
          <w:rFonts w:ascii="Arial" w:hAnsi="Arial" w:cs="Arial"/>
          <w:b/>
          <w:bCs/>
          <w:color w:val="000000"/>
        </w:rPr>
      </w:pPr>
      <w:r>
        <w:rPr>
          <w:rFonts w:ascii="Arial" w:hAnsi="Arial" w:cs="Arial"/>
          <w:b/>
          <w:bCs/>
          <w:color w:val="000000"/>
        </w:rPr>
        <w:t xml:space="preserve">Tableau GENPOST4. </w:t>
      </w:r>
      <w:r w:rsidR="000B467E">
        <w:rPr>
          <w:rFonts w:ascii="Arial" w:hAnsi="Arial" w:cs="Arial"/>
          <w:b/>
          <w:bCs/>
          <w:color w:val="000000"/>
        </w:rPr>
        <w:t>Aucune</w:t>
      </w:r>
      <w:r w:rsidR="00E26BE5">
        <w:rPr>
          <w:rFonts w:ascii="Arial" w:hAnsi="Arial" w:cs="Arial"/>
          <w:b/>
          <w:bCs/>
          <w:color w:val="000000"/>
        </w:rPr>
        <w:t xml:space="preserve"> analyse pangénomique</w:t>
      </w:r>
      <w:r w:rsidR="000B467E">
        <w:rPr>
          <w:rFonts w:ascii="Arial" w:hAnsi="Arial" w:cs="Arial"/>
          <w:b/>
          <w:bCs/>
          <w:color w:val="000000"/>
        </w:rPr>
        <w:t xml:space="preserve"> postnatale </w:t>
      </w:r>
      <w:r w:rsidR="00E26BE5">
        <w:rPr>
          <w:rFonts w:ascii="Arial" w:hAnsi="Arial" w:cs="Arial"/>
          <w:b/>
          <w:bCs/>
          <w:color w:val="000000"/>
        </w:rPr>
        <w:t>par ACPA n</w:t>
      </w:r>
      <w:r w:rsidR="000B467E">
        <w:rPr>
          <w:rFonts w:ascii="Arial" w:hAnsi="Arial" w:cs="Arial"/>
          <w:b/>
          <w:bCs/>
          <w:color w:val="000000"/>
        </w:rPr>
        <w:t>’a</w:t>
      </w:r>
      <w:r w:rsidR="00E26BE5">
        <w:rPr>
          <w:rFonts w:ascii="Arial" w:hAnsi="Arial" w:cs="Arial"/>
          <w:b/>
          <w:bCs/>
          <w:color w:val="000000"/>
        </w:rPr>
        <w:t xml:space="preserve"> </w:t>
      </w:r>
      <w:r w:rsidR="000B467E">
        <w:rPr>
          <w:rFonts w:ascii="Arial" w:hAnsi="Arial" w:cs="Arial"/>
          <w:b/>
          <w:bCs/>
          <w:color w:val="000000"/>
        </w:rPr>
        <w:t>été</w:t>
      </w:r>
      <w:r w:rsidR="00E26BE5">
        <w:rPr>
          <w:rFonts w:ascii="Arial" w:hAnsi="Arial" w:cs="Arial"/>
          <w:b/>
          <w:bCs/>
          <w:color w:val="000000"/>
        </w:rPr>
        <w:t xml:space="preserve"> pas réalisée dans la région Guadeloupe en 2017</w:t>
      </w:r>
    </w:p>
    <w:p w:rsidR="00E80DF0" w:rsidRDefault="00E80DF0">
      <w:pPr>
        <w:adjustRightInd w:val="0"/>
        <w:rPr>
          <w:rFonts w:ascii="Arial" w:hAnsi="Arial" w:cs="Arial"/>
          <w:color w:val="000000"/>
          <w:sz w:val="22"/>
          <w:szCs w:val="22"/>
        </w:rPr>
      </w:pPr>
    </w:p>
    <w:p w:rsidR="00E26BE5" w:rsidRDefault="00E26BE5">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53"/>
          <w:footerReference w:type="default" r:id="rId54"/>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bookmarkStart w:id="22" w:name="IDX21"/>
            <w:bookmarkEnd w:id="22"/>
            <w:r>
              <w:rPr>
                <w:rFonts w:ascii="Arial" w:hAnsi="Arial" w:cs="Arial"/>
                <w:b/>
                <w:bCs/>
                <w:color w:val="000000"/>
              </w:rPr>
              <w:t>Tableau GENPOST5. Activité de génétique moléculaire postnatale dans la région Guadeloupe et en France en 2017</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55"/>
          <w:footerReference w:type="default" r:id="rId56"/>
          <w:type w:val="continuous"/>
          <w:pgSz w:w="11905" w:h="16837"/>
          <w:pgMar w:top="1701" w:right="1417" w:bottom="1134" w:left="1417" w:header="600" w:footer="600" w:gutter="0"/>
          <w:cols w:space="720"/>
        </w:sectPr>
      </w:pPr>
    </w:p>
    <w:tbl>
      <w:tblPr>
        <w:tblW w:w="9054" w:type="dxa"/>
        <w:tblInd w:w="48" w:type="dxa"/>
        <w:tblLayout w:type="fixed"/>
        <w:tblCellMar>
          <w:left w:w="0" w:type="dxa"/>
          <w:right w:w="0" w:type="dxa"/>
        </w:tblCellMar>
        <w:tblLook w:val="0000" w:firstRow="0" w:lastRow="0" w:firstColumn="0" w:lastColumn="0" w:noHBand="0" w:noVBand="0"/>
      </w:tblPr>
      <w:tblGrid>
        <w:gridCol w:w="6184"/>
        <w:gridCol w:w="1435"/>
        <w:gridCol w:w="1435"/>
      </w:tblGrid>
      <w:tr w:rsidR="00E80DF0" w:rsidTr="00B75E30">
        <w:trPr>
          <w:cantSplit/>
          <w:tblHeader/>
        </w:trPr>
        <w:tc>
          <w:tcPr>
            <w:tcW w:w="61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43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Guadeloupe</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336</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26B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191</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26BE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E80DF0" w:rsidTr="00B75E30">
        <w:trPr>
          <w:cantSplit/>
        </w:trPr>
        <w:tc>
          <w:tcPr>
            <w:tcW w:w="6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DE31A6">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r>
    </w:tbl>
    <w:p w:rsidR="00E80DF0" w:rsidRDefault="00E80DF0">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Guadeloupe et en France en 2017</w:t>
            </w:r>
          </w:p>
        </w:tc>
      </w:tr>
    </w:tbl>
    <w:p w:rsidR="00E80DF0" w:rsidRDefault="00E80DF0">
      <w:pPr>
        <w:adjustRightInd w:val="0"/>
        <w:rPr>
          <w:rFonts w:ascii="Arial" w:hAnsi="Arial" w:cs="Arial"/>
          <w:color w:val="000000"/>
          <w:sz w:val="22"/>
          <w:szCs w:val="22"/>
        </w:rPr>
      </w:pPr>
    </w:p>
    <w:p w:rsidR="00E80DF0" w:rsidRDefault="00E80DF0">
      <w:pPr>
        <w:adjustRightInd w:val="0"/>
        <w:rPr>
          <w:rFonts w:ascii="Arial" w:hAnsi="Arial" w:cs="Arial"/>
          <w:color w:val="000000"/>
          <w:sz w:val="22"/>
          <w:szCs w:val="22"/>
        </w:rPr>
        <w:sectPr w:rsidR="00E80DF0">
          <w:headerReference w:type="default" r:id="rId57"/>
          <w:footerReference w:type="default" r:id="rId5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193"/>
        <w:gridCol w:w="1128"/>
        <w:gridCol w:w="684"/>
        <w:gridCol w:w="684"/>
        <w:gridCol w:w="684"/>
        <w:gridCol w:w="684"/>
      </w:tblGrid>
      <w:tr w:rsidR="00E80DF0">
        <w:trPr>
          <w:cantSplit/>
          <w:tblHeader/>
        </w:trPr>
        <w:tc>
          <w:tcPr>
            <w:tcW w:w="6321"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E80DF0">
            <w:pPr>
              <w:keepNext/>
              <w:adjustRightInd w:val="0"/>
              <w:spacing w:before="48" w:after="48"/>
              <w:jc w:val="center"/>
              <w:rPr>
                <w:rFonts w:ascii="Arial" w:hAnsi="Arial" w:cs="Arial"/>
                <w:b/>
                <w:bCs/>
                <w:color w:val="000000"/>
                <w:sz w:val="18"/>
                <w:szCs w:val="18"/>
              </w:rPr>
            </w:pPr>
            <w:bookmarkStart w:id="24" w:name="IDX23"/>
            <w:bookmarkEnd w:id="24"/>
          </w:p>
        </w:tc>
        <w:tc>
          <w:tcPr>
            <w:tcW w:w="6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E80DF0">
        <w:trPr>
          <w:cantSplit/>
        </w:trPr>
        <w:tc>
          <w:tcPr>
            <w:tcW w:w="519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E80DF0">
        <w:trPr>
          <w:cantSplit/>
        </w:trPr>
        <w:tc>
          <w:tcPr>
            <w:tcW w:w="519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E80DF0">
        <w:trPr>
          <w:cantSplit/>
        </w:trPr>
        <w:tc>
          <w:tcPr>
            <w:tcW w:w="519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E80DF0">
        <w:trPr>
          <w:cantSplit/>
        </w:trPr>
        <w:tc>
          <w:tcPr>
            <w:tcW w:w="519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E80DF0">
            <w:pPr>
              <w:adjustRightInd w:val="0"/>
              <w:rPr>
                <w:sz w:val="24"/>
                <w:szCs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80DF0" w:rsidRDefault="00684888">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E80DF0" w:rsidRDefault="00E80DF0">
      <w:pPr>
        <w:adjustRightInd w:val="0"/>
        <w:rPr>
          <w:rFonts w:ascii="Arial" w:hAnsi="Arial" w:cs="Arial"/>
          <w:color w:val="000000"/>
          <w:sz w:val="18"/>
          <w:szCs w:val="18"/>
        </w:rPr>
      </w:pPr>
    </w:p>
    <w:sectPr w:rsidR="00E80DF0">
      <w:headerReference w:type="default" r:id="rId59"/>
      <w:footerReference w:type="default" r:id="rId60"/>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F0" w:rsidRDefault="00684888">
      <w:r>
        <w:separator/>
      </w:r>
    </w:p>
  </w:endnote>
  <w:endnote w:type="continuationSeparator" w:id="0">
    <w:p w:rsidR="00E80DF0" w:rsidRDefault="0068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E80DF0">
      <w:trPr>
        <w:cantSplit/>
        <w:jc w:val="center"/>
      </w:trPr>
      <w:tc>
        <w:tcPr>
          <w:tcW w:w="9071" w:type="dxa"/>
          <w:tcBorders>
            <w:top w:val="nil"/>
            <w:left w:val="nil"/>
            <w:bottom w:val="nil"/>
            <w:right w:val="nil"/>
          </w:tcBorders>
          <w:shd w:val="clear" w:color="auto" w:fill="FFFFFF"/>
        </w:tcPr>
        <w:p w:rsidR="00E80DF0" w:rsidRDefault="00684888">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F6219">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F6219">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13</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E26BE5">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E26BE5">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10322A">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10322A">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684888">
          <w:pPr>
            <w:adjustRightInd w:val="0"/>
            <w:rPr>
              <w:rFonts w:ascii="Arial" w:hAnsi="Arial" w:cs="Arial"/>
              <w:color w:val="000000"/>
              <w:sz w:val="16"/>
              <w:szCs w:val="16"/>
            </w:rPr>
          </w:pPr>
          <w:r>
            <w:rPr>
              <w:rFonts w:ascii="Arial" w:hAnsi="Arial" w:cs="Arial"/>
              <w:color w:val="000000"/>
              <w:sz w:val="16"/>
              <w:szCs w:val="16"/>
            </w:rPr>
            <w:t>Guadeloupe</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F0" w:rsidRDefault="00684888">
      <w:r>
        <w:separator/>
      </w:r>
    </w:p>
  </w:footnote>
  <w:footnote w:type="continuationSeparator" w:id="0">
    <w:p w:rsidR="00E80DF0" w:rsidRDefault="0068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0" w:rsidRDefault="00E80DF0">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SOMMAIRE</w:t>
          </w:r>
        </w:p>
      </w:tc>
    </w:tr>
  </w:tbl>
  <w:p w:rsidR="00E80DF0" w:rsidRDefault="00E80DF0">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E80DF0" w:rsidRDefault="00E80DF0">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Particularité de la région Guadeloupe</w:t>
          </w:r>
        </w:p>
      </w:tc>
    </w:tr>
  </w:tbl>
  <w:p w:rsidR="00E80DF0" w:rsidRDefault="00E80DF0">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Particularité de la région Guadeloupe</w:t>
          </w:r>
        </w:p>
      </w:tc>
    </w:tr>
  </w:tbl>
  <w:p w:rsidR="00E80DF0" w:rsidRDefault="00E80DF0">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80DF0">
      <w:trPr>
        <w:cantSplit/>
        <w:jc w:val="center"/>
      </w:trPr>
      <w:tc>
        <w:tcPr>
          <w:tcW w:w="4535" w:type="dxa"/>
          <w:tcBorders>
            <w:top w:val="nil"/>
            <w:left w:val="nil"/>
            <w:bottom w:val="nil"/>
            <w:right w:val="nil"/>
          </w:tcBorders>
          <w:shd w:val="clear" w:color="auto" w:fill="FFFFFF"/>
        </w:tcPr>
        <w:p w:rsidR="00E80DF0" w:rsidRDefault="0083112F">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684888">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E80DF0" w:rsidRDefault="00684888">
          <w:pPr>
            <w:adjustRightInd w:val="0"/>
            <w:jc w:val="right"/>
            <w:rPr>
              <w:rFonts w:ascii="Arial" w:hAnsi="Arial" w:cs="Arial"/>
              <w:color w:val="000000"/>
              <w:sz w:val="22"/>
              <w:szCs w:val="22"/>
            </w:rPr>
          </w:pPr>
          <w:r>
            <w:rPr>
              <w:rFonts w:ascii="Arial" w:hAnsi="Arial" w:cs="Arial"/>
              <w:color w:val="000000"/>
              <w:sz w:val="22"/>
              <w:szCs w:val="22"/>
            </w:rPr>
            <w:t>Tableaux</w:t>
          </w:r>
        </w:p>
      </w:tc>
    </w:tr>
  </w:tbl>
  <w:p w:rsidR="00E80DF0" w:rsidRDefault="00E80DF0">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2F"/>
    <w:rsid w:val="0005510F"/>
    <w:rsid w:val="000B467E"/>
    <w:rsid w:val="0010322A"/>
    <w:rsid w:val="001050F9"/>
    <w:rsid w:val="00126842"/>
    <w:rsid w:val="00143D09"/>
    <w:rsid w:val="002E0894"/>
    <w:rsid w:val="00423AB6"/>
    <w:rsid w:val="00497C80"/>
    <w:rsid w:val="004E20FB"/>
    <w:rsid w:val="005C6438"/>
    <w:rsid w:val="005F6219"/>
    <w:rsid w:val="00684888"/>
    <w:rsid w:val="006E5911"/>
    <w:rsid w:val="0083112F"/>
    <w:rsid w:val="00897C4C"/>
    <w:rsid w:val="008B664D"/>
    <w:rsid w:val="008C34D1"/>
    <w:rsid w:val="00924B7D"/>
    <w:rsid w:val="009C1F80"/>
    <w:rsid w:val="00AA3C5E"/>
    <w:rsid w:val="00B75E30"/>
    <w:rsid w:val="00B81BF2"/>
    <w:rsid w:val="00DE31A6"/>
    <w:rsid w:val="00E26BE5"/>
    <w:rsid w:val="00E80DF0"/>
    <w:rsid w:val="00FB3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84D732-021C-4310-867D-A205683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629">
      <w:bodyDiv w:val="1"/>
      <w:marLeft w:val="0"/>
      <w:marRight w:val="0"/>
      <w:marTop w:val="0"/>
      <w:marBottom w:val="0"/>
      <w:divBdr>
        <w:top w:val="none" w:sz="0" w:space="0" w:color="auto"/>
        <w:left w:val="none" w:sz="0" w:space="0" w:color="auto"/>
        <w:bottom w:val="none" w:sz="0" w:space="0" w:color="auto"/>
        <w:right w:val="none" w:sz="0" w:space="0" w:color="auto"/>
      </w:divBdr>
    </w:div>
    <w:div w:id="1109348440">
      <w:bodyDiv w:val="1"/>
      <w:marLeft w:val="0"/>
      <w:marRight w:val="0"/>
      <w:marTop w:val="0"/>
      <w:marBottom w:val="0"/>
      <w:divBdr>
        <w:top w:val="none" w:sz="0" w:space="0" w:color="auto"/>
        <w:left w:val="none" w:sz="0" w:space="0" w:color="auto"/>
        <w:bottom w:val="none" w:sz="0" w:space="0" w:color="auto"/>
        <w:right w:val="none" w:sz="0" w:space="0" w:color="auto"/>
      </w:divBdr>
    </w:div>
    <w:div w:id="1462337430">
      <w:bodyDiv w:val="1"/>
      <w:marLeft w:val="0"/>
      <w:marRight w:val="0"/>
      <w:marTop w:val="0"/>
      <w:marBottom w:val="0"/>
      <w:divBdr>
        <w:top w:val="none" w:sz="0" w:space="0" w:color="auto"/>
        <w:left w:val="none" w:sz="0" w:space="0" w:color="auto"/>
        <w:bottom w:val="none" w:sz="0" w:space="0" w:color="auto"/>
        <w:right w:val="none" w:sz="0" w:space="0" w:color="auto"/>
      </w:divBdr>
    </w:div>
    <w:div w:id="17900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chart" Target="charts/chart2.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chart" Target="charts/chart1.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690F-4929-B9F5-5BD070FEC622}"/>
              </c:ext>
            </c:extLst>
          </c:dPt>
          <c:dPt>
            <c:idx val="4"/>
            <c:invertIfNegative val="0"/>
            <c:bubble3D val="0"/>
            <c:spPr>
              <a:solidFill>
                <a:srgbClr val="00B0F0"/>
              </a:solidFill>
              <a:ln>
                <a:noFill/>
              </a:ln>
              <a:effectLst/>
            </c:spPr>
            <c:extLst>
              <c:ext xmlns:c16="http://schemas.microsoft.com/office/drawing/2014/chart" uri="{C3380CC4-5D6E-409C-BE32-E72D297353CC}">
                <c16:uniqueId val="{00000003-690F-4929-B9F5-5BD070FEC622}"/>
              </c:ext>
            </c:extLst>
          </c:dPt>
          <c:dPt>
            <c:idx val="5"/>
            <c:invertIfNegative val="0"/>
            <c:bubble3D val="0"/>
            <c:spPr>
              <a:solidFill>
                <a:srgbClr val="00B0F0"/>
              </a:solidFill>
              <a:ln>
                <a:noFill/>
              </a:ln>
              <a:effectLst/>
            </c:spPr>
            <c:extLst>
              <c:ext xmlns:c16="http://schemas.microsoft.com/office/drawing/2014/chart" uri="{C3380CC4-5D6E-409C-BE32-E72D297353CC}">
                <c16:uniqueId val="{00000005-690F-4929-B9F5-5BD070FEC622}"/>
              </c:ext>
            </c:extLst>
          </c:dPt>
          <c:dPt>
            <c:idx val="6"/>
            <c:invertIfNegative val="0"/>
            <c:bubble3D val="0"/>
            <c:spPr>
              <a:solidFill>
                <a:srgbClr val="00B0F0"/>
              </a:solidFill>
              <a:ln>
                <a:noFill/>
              </a:ln>
              <a:effectLst/>
            </c:spPr>
            <c:extLst>
              <c:ext xmlns:c16="http://schemas.microsoft.com/office/drawing/2014/chart" uri="{C3380CC4-5D6E-409C-BE32-E72D297353CC}">
                <c16:uniqueId val="{00000007-690F-4929-B9F5-5BD070FEC622}"/>
              </c:ext>
            </c:extLst>
          </c:dPt>
          <c:dPt>
            <c:idx val="7"/>
            <c:invertIfNegative val="0"/>
            <c:bubble3D val="0"/>
            <c:spPr>
              <a:solidFill>
                <a:srgbClr val="00B0F0"/>
              </a:solidFill>
              <a:ln>
                <a:noFill/>
              </a:ln>
              <a:effectLst/>
            </c:spPr>
            <c:extLst>
              <c:ext xmlns:c16="http://schemas.microsoft.com/office/drawing/2014/chart" uri="{C3380CC4-5D6E-409C-BE32-E72D297353CC}">
                <c16:uniqueId val="{00000009-690F-4929-B9F5-5BD070FEC622}"/>
              </c:ext>
            </c:extLst>
          </c:dPt>
          <c:dPt>
            <c:idx val="8"/>
            <c:invertIfNegative val="0"/>
            <c:bubble3D val="0"/>
            <c:spPr>
              <a:solidFill>
                <a:srgbClr val="00B0F0"/>
              </a:solidFill>
              <a:ln>
                <a:noFill/>
              </a:ln>
              <a:effectLst/>
            </c:spPr>
            <c:extLst>
              <c:ext xmlns:c16="http://schemas.microsoft.com/office/drawing/2014/chart" uri="{C3380CC4-5D6E-409C-BE32-E72D297353CC}">
                <c16:uniqueId val="{0000000B-690F-4929-B9F5-5BD070FEC622}"/>
              </c:ext>
            </c:extLst>
          </c:dPt>
          <c:dPt>
            <c:idx val="13"/>
            <c:invertIfNegative val="0"/>
            <c:bubble3D val="0"/>
            <c:spPr>
              <a:solidFill>
                <a:srgbClr val="00B0F0"/>
              </a:solidFill>
              <a:ln>
                <a:noFill/>
              </a:ln>
              <a:effectLst/>
            </c:spPr>
            <c:extLst>
              <c:ext xmlns:c16="http://schemas.microsoft.com/office/drawing/2014/chart" uri="{C3380CC4-5D6E-409C-BE32-E72D297353CC}">
                <c16:uniqueId val="{0000000D-690F-4929-B9F5-5BD070FEC62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690F-4929-B9F5-5BD070FEC622}"/>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690F-4929-B9F5-5BD070FEC622}"/>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DC87-4D4B-AB28-F64EF52A8445}"/>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DC87-4D4B-AB28-F64EF52A8445}"/>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DC87-4D4B-AB28-F64EF52A8445}"/>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DC87-4D4B-AB28-F64EF52A8445}"/>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DC87-4D4B-AB28-F64EF52A8445}"/>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DC87-4D4B-AB28-F64EF52A8445}"/>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DC87-4D4B-AB28-F64EF52A8445}"/>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DC87-4D4B-AB28-F64EF52A8445}"/>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DC87-4D4B-AB28-F64EF52A8445}"/>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DC87-4D4B-AB28-F64EF52A8445}"/>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DC87-4D4B-AB28-F64EF52A8445}"/>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DC87-4D4B-AB28-F64EF52A8445}"/>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DC87-4D4B-AB28-F64EF52A8445}"/>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DC87-4D4B-AB28-F64EF52A8445}"/>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DC87-4D4B-AB28-F64EF52A8445}"/>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DC87-4D4B-AB28-F64EF52A8445}"/>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DC87-4D4B-AB28-F64EF52A8445}"/>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DC87-4D4B-AB28-F64EF52A8445}"/>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Pages>
  <Words>4065</Words>
  <Characters>23278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2019-09-05T15:01:00Z</dcterms:created>
  <dcterms:modified xsi:type="dcterms:W3CDTF">2019-09-05T15:01:00Z</dcterms:modified>
</cp:coreProperties>
</file>