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D7B" w:rsidRDefault="00413D7B"/>
    <w:p w:rsidR="00413D7B" w:rsidRDefault="00413D7B"/>
    <w:p w:rsidR="00413D7B" w:rsidRDefault="00413D7B"/>
    <w:p w:rsidR="00367312" w:rsidRDefault="00367312" w:rsidP="00367312">
      <w:r>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95pt;height:74.5pt" o:ole="">
            <v:imagedata r:id="rId9" o:title=""/>
          </v:shape>
          <o:OLEObject Type="Embed" ProgID="MSPhotoEd.3" ShapeID="_x0000_i1025" DrawAspect="Content" ObjectID="_1578815941" r:id="rId10"/>
        </w:object>
      </w:r>
    </w:p>
    <w:p w:rsidR="00367312" w:rsidRDefault="00367312" w:rsidP="00367312">
      <w:pPr>
        <w:jc w:val="center"/>
        <w:rPr>
          <w:rFonts w:ascii="Arial" w:hAnsi="Arial" w:cs="Arial"/>
        </w:rPr>
      </w:pPr>
    </w:p>
    <w:p w:rsidR="00367312" w:rsidRDefault="00367312" w:rsidP="00367312">
      <w:pPr>
        <w:pStyle w:val="Titre6"/>
        <w:rPr>
          <w:rFonts w:ascii="Arial Black" w:hAnsi="Arial Black"/>
        </w:rPr>
      </w:pPr>
      <w:r>
        <w:t>Mission d’Inspection</w:t>
      </w:r>
    </w:p>
    <w:p w:rsidR="00367312" w:rsidRDefault="00367312" w:rsidP="00367312"/>
    <w:p w:rsidR="00367312" w:rsidRDefault="00367312" w:rsidP="00367312"/>
    <w:p w:rsidR="00367312" w:rsidRDefault="00367312" w:rsidP="00367312"/>
    <w:p w:rsidR="00367312" w:rsidRDefault="00367312" w:rsidP="00367312"/>
    <w:p w:rsidR="00367312" w:rsidRDefault="00367312" w:rsidP="00367312"/>
    <w:p w:rsidR="00367312" w:rsidRDefault="00367312" w:rsidP="00367312"/>
    <w:p w:rsidR="00367312" w:rsidRDefault="00367312" w:rsidP="00367312"/>
    <w:p w:rsidR="00367312" w:rsidRDefault="00367312" w:rsidP="00367312"/>
    <w:p w:rsidR="00367312" w:rsidRDefault="00367312" w:rsidP="00367312"/>
    <w:p w:rsidR="00367312" w:rsidRDefault="00367312" w:rsidP="00367312"/>
    <w:p w:rsidR="00367312" w:rsidRDefault="00367312" w:rsidP="00367312"/>
    <w:p w:rsidR="00367312" w:rsidRDefault="00367312" w:rsidP="00367312"/>
    <w:p w:rsidR="0034618E" w:rsidRDefault="0034618E" w:rsidP="00435CF8">
      <w:pPr>
        <w:pStyle w:val="Titre6"/>
        <w:pBdr>
          <w:top w:val="double" w:sz="4" w:space="31" w:color="auto"/>
          <w:left w:val="double" w:sz="4" w:space="31" w:color="auto"/>
          <w:bottom w:val="double" w:sz="4" w:space="31" w:color="auto"/>
          <w:right w:val="double" w:sz="4" w:space="31" w:color="auto"/>
        </w:pBdr>
        <w:jc w:val="center"/>
        <w:rPr>
          <w:color w:val="0070C0"/>
          <w:sz w:val="44"/>
          <w:szCs w:val="44"/>
        </w:rPr>
      </w:pPr>
      <w:r>
        <w:rPr>
          <w:color w:val="0070C0"/>
          <w:sz w:val="44"/>
          <w:szCs w:val="44"/>
        </w:rPr>
        <w:t>P1</w:t>
      </w:r>
    </w:p>
    <w:p w:rsidR="0051639E" w:rsidRDefault="00DF24B8" w:rsidP="00435CF8">
      <w:pPr>
        <w:pStyle w:val="Titre6"/>
        <w:pBdr>
          <w:top w:val="double" w:sz="4" w:space="31" w:color="auto"/>
          <w:left w:val="double" w:sz="4" w:space="31" w:color="auto"/>
          <w:bottom w:val="double" w:sz="4" w:space="31" w:color="auto"/>
          <w:right w:val="double" w:sz="4" w:space="31" w:color="auto"/>
        </w:pBdr>
        <w:jc w:val="center"/>
        <w:rPr>
          <w:color w:val="0070C0"/>
          <w:sz w:val="44"/>
          <w:szCs w:val="44"/>
        </w:rPr>
      </w:pPr>
      <w:r>
        <w:rPr>
          <w:color w:val="0070C0"/>
          <w:sz w:val="44"/>
          <w:szCs w:val="44"/>
        </w:rPr>
        <w:t>MÉTHODOLOGIE</w:t>
      </w:r>
      <w:r w:rsidR="00284919" w:rsidRPr="00A91784">
        <w:rPr>
          <w:color w:val="0070C0"/>
          <w:sz w:val="44"/>
          <w:szCs w:val="44"/>
        </w:rPr>
        <w:t xml:space="preserve"> </w:t>
      </w:r>
      <w:r w:rsidR="00367312" w:rsidRPr="00A91784">
        <w:rPr>
          <w:color w:val="0070C0"/>
          <w:sz w:val="44"/>
          <w:szCs w:val="44"/>
        </w:rPr>
        <w:t>D’INSPECTION</w:t>
      </w:r>
      <w:r w:rsidR="00B771EF">
        <w:rPr>
          <w:color w:val="0070C0"/>
          <w:sz w:val="44"/>
          <w:szCs w:val="44"/>
        </w:rPr>
        <w:t xml:space="preserve"> </w:t>
      </w:r>
    </w:p>
    <w:p w:rsidR="00367312" w:rsidRPr="0051639E" w:rsidRDefault="00DF24B8" w:rsidP="00435CF8">
      <w:pPr>
        <w:pStyle w:val="Titre6"/>
        <w:pBdr>
          <w:top w:val="double" w:sz="4" w:space="31" w:color="auto"/>
          <w:left w:val="double" w:sz="4" w:space="31" w:color="auto"/>
          <w:bottom w:val="double" w:sz="4" w:space="31" w:color="auto"/>
          <w:right w:val="double" w:sz="4" w:space="31" w:color="auto"/>
        </w:pBdr>
        <w:jc w:val="center"/>
        <w:rPr>
          <w:sz w:val="44"/>
          <w:szCs w:val="44"/>
        </w:rPr>
      </w:pPr>
      <w:r>
        <w:rPr>
          <w:sz w:val="44"/>
          <w:szCs w:val="44"/>
        </w:rPr>
        <w:t>PRÉAMBULE &amp; PROCÉ</w:t>
      </w:r>
      <w:r w:rsidR="0051639E">
        <w:rPr>
          <w:sz w:val="44"/>
          <w:szCs w:val="44"/>
        </w:rPr>
        <w:t>DURE</w:t>
      </w:r>
    </w:p>
    <w:p w:rsidR="00367312" w:rsidRPr="00A91784" w:rsidRDefault="00367312" w:rsidP="00435CF8">
      <w:pPr>
        <w:pStyle w:val="Titre6"/>
        <w:pBdr>
          <w:top w:val="double" w:sz="4" w:space="31" w:color="auto"/>
          <w:left w:val="double" w:sz="4" w:space="31" w:color="auto"/>
          <w:bottom w:val="double" w:sz="4" w:space="31" w:color="auto"/>
          <w:right w:val="double" w:sz="4" w:space="31" w:color="auto"/>
        </w:pBdr>
        <w:jc w:val="center"/>
        <w:rPr>
          <w:color w:val="0070C0"/>
          <w:sz w:val="44"/>
          <w:szCs w:val="44"/>
        </w:rPr>
      </w:pPr>
    </w:p>
    <w:p w:rsidR="00367312" w:rsidRPr="00D22D05" w:rsidRDefault="0034618E" w:rsidP="00435CF8">
      <w:pPr>
        <w:pStyle w:val="Titre6"/>
        <w:pBdr>
          <w:top w:val="double" w:sz="4" w:space="31" w:color="auto"/>
          <w:left w:val="double" w:sz="4" w:space="31" w:color="auto"/>
          <w:bottom w:val="double" w:sz="4" w:space="31" w:color="auto"/>
          <w:right w:val="double" w:sz="4" w:space="31" w:color="auto"/>
        </w:pBdr>
        <w:tabs>
          <w:tab w:val="left" w:pos="-180"/>
          <w:tab w:val="left" w:pos="1260"/>
        </w:tabs>
        <w:jc w:val="center"/>
        <w:rPr>
          <w:color w:val="FF0000"/>
          <w:sz w:val="44"/>
          <w:szCs w:val="44"/>
        </w:rPr>
      </w:pPr>
      <w:r>
        <w:rPr>
          <w:color w:val="0070C0"/>
          <w:sz w:val="44"/>
          <w:szCs w:val="44"/>
        </w:rPr>
        <w:t>ACTIVITÉ</w:t>
      </w:r>
      <w:r w:rsidR="00245CF3" w:rsidRPr="00A91784">
        <w:rPr>
          <w:color w:val="0070C0"/>
          <w:sz w:val="44"/>
          <w:szCs w:val="44"/>
        </w:rPr>
        <w:t>S D’ASSISTANCE MEDICALE A LA PROCREATION DES CENTRES</w:t>
      </w:r>
      <w:r w:rsidR="00245CF3" w:rsidRPr="00245CF3">
        <w:rPr>
          <w:color w:val="000000"/>
          <w:sz w:val="44"/>
          <w:szCs w:val="44"/>
        </w:rPr>
        <w:t xml:space="preserve"> </w:t>
      </w:r>
      <w:r w:rsidR="0091501F" w:rsidRPr="00533D88">
        <w:rPr>
          <w:color w:val="0070C0"/>
          <w:sz w:val="44"/>
          <w:szCs w:val="44"/>
        </w:rPr>
        <w:t>CLINICO-BIOLOGIQUES</w:t>
      </w:r>
    </w:p>
    <w:p w:rsidR="00245CF3" w:rsidRPr="00D46519" w:rsidRDefault="00245CF3" w:rsidP="00435CF8">
      <w:pPr>
        <w:pStyle w:val="Titre6"/>
        <w:pBdr>
          <w:top w:val="double" w:sz="4" w:space="31" w:color="auto"/>
          <w:left w:val="double" w:sz="4" w:space="31" w:color="auto"/>
          <w:bottom w:val="double" w:sz="4" w:space="31" w:color="auto"/>
          <w:right w:val="double" w:sz="4" w:space="31" w:color="auto"/>
        </w:pBdr>
        <w:tabs>
          <w:tab w:val="left" w:pos="-180"/>
          <w:tab w:val="left" w:pos="1260"/>
        </w:tabs>
        <w:jc w:val="center"/>
        <w:rPr>
          <w:sz w:val="44"/>
          <w:szCs w:val="44"/>
        </w:rPr>
      </w:pPr>
    </w:p>
    <w:p w:rsidR="00367312" w:rsidRPr="00A377D6" w:rsidRDefault="00550AEE" w:rsidP="00435CF8">
      <w:pPr>
        <w:pStyle w:val="Titre6"/>
        <w:pBdr>
          <w:top w:val="double" w:sz="4" w:space="31" w:color="auto"/>
          <w:left w:val="double" w:sz="4" w:space="31" w:color="auto"/>
          <w:bottom w:val="double" w:sz="4" w:space="31" w:color="auto"/>
          <w:right w:val="double" w:sz="4" w:space="31" w:color="auto"/>
        </w:pBdr>
        <w:tabs>
          <w:tab w:val="left" w:pos="-180"/>
          <w:tab w:val="left" w:pos="1260"/>
        </w:tabs>
        <w:jc w:val="center"/>
        <w:rPr>
          <w:color w:val="000000" w:themeColor="text1"/>
          <w:sz w:val="28"/>
          <w:szCs w:val="28"/>
        </w:rPr>
      </w:pPr>
      <w:r w:rsidRPr="00A377D6">
        <w:rPr>
          <w:color w:val="000000" w:themeColor="text1"/>
          <w:sz w:val="28"/>
          <w:szCs w:val="28"/>
        </w:rPr>
        <w:t>V</w:t>
      </w:r>
      <w:r w:rsidR="00D22D05" w:rsidRPr="00A377D6">
        <w:rPr>
          <w:color w:val="000000" w:themeColor="text1"/>
          <w:sz w:val="28"/>
          <w:szCs w:val="28"/>
        </w:rPr>
        <w:t>5</w:t>
      </w:r>
      <w:r w:rsidR="00BC1C91" w:rsidRPr="00A377D6">
        <w:rPr>
          <w:color w:val="000000" w:themeColor="text1"/>
          <w:sz w:val="28"/>
          <w:szCs w:val="28"/>
        </w:rPr>
        <w:t xml:space="preserve"> </w:t>
      </w:r>
      <w:r w:rsidR="00AB1462" w:rsidRPr="00A377D6">
        <w:rPr>
          <w:color w:val="000000" w:themeColor="text1"/>
          <w:sz w:val="28"/>
          <w:szCs w:val="28"/>
        </w:rPr>
        <w:t>–</w:t>
      </w:r>
      <w:r w:rsidR="002100C1" w:rsidRPr="00A377D6">
        <w:rPr>
          <w:color w:val="000000" w:themeColor="text1"/>
          <w:sz w:val="28"/>
          <w:szCs w:val="28"/>
        </w:rPr>
        <w:t xml:space="preserve"> </w:t>
      </w:r>
      <w:r w:rsidR="00D22D05" w:rsidRPr="00A377D6">
        <w:rPr>
          <w:color w:val="000000" w:themeColor="text1"/>
          <w:sz w:val="28"/>
          <w:szCs w:val="28"/>
        </w:rPr>
        <w:t>2</w:t>
      </w:r>
      <w:r w:rsidR="00A377D6" w:rsidRPr="00A377D6">
        <w:rPr>
          <w:color w:val="000000" w:themeColor="text1"/>
          <w:sz w:val="28"/>
          <w:szCs w:val="28"/>
        </w:rPr>
        <w:t>1</w:t>
      </w:r>
      <w:r w:rsidR="0040334A" w:rsidRPr="00A377D6">
        <w:rPr>
          <w:color w:val="000000" w:themeColor="text1"/>
          <w:sz w:val="28"/>
          <w:szCs w:val="28"/>
        </w:rPr>
        <w:t xml:space="preserve"> janvier</w:t>
      </w:r>
      <w:r w:rsidR="00D46519" w:rsidRPr="00A377D6">
        <w:rPr>
          <w:color w:val="000000" w:themeColor="text1"/>
          <w:sz w:val="28"/>
          <w:szCs w:val="28"/>
        </w:rPr>
        <w:t xml:space="preserve"> </w:t>
      </w:r>
      <w:r w:rsidR="0091501F" w:rsidRPr="00A377D6">
        <w:rPr>
          <w:color w:val="000000" w:themeColor="text1"/>
          <w:sz w:val="28"/>
          <w:szCs w:val="28"/>
        </w:rPr>
        <w:t>201</w:t>
      </w:r>
      <w:r w:rsidR="0040334A" w:rsidRPr="00A377D6">
        <w:rPr>
          <w:color w:val="000000" w:themeColor="text1"/>
          <w:sz w:val="28"/>
          <w:szCs w:val="28"/>
        </w:rPr>
        <w:t>8</w:t>
      </w:r>
    </w:p>
    <w:p w:rsidR="00367312" w:rsidRDefault="00367312" w:rsidP="00367312"/>
    <w:p w:rsidR="00367312" w:rsidRDefault="00367312" w:rsidP="00367312"/>
    <w:p w:rsidR="00367312" w:rsidRPr="00A377D6" w:rsidRDefault="00413EB3" w:rsidP="00367312">
      <w:pPr>
        <w:rPr>
          <w:b/>
          <w:sz w:val="24"/>
          <w:szCs w:val="24"/>
        </w:rPr>
      </w:pPr>
      <w:r w:rsidRPr="00A377D6">
        <w:rPr>
          <w:b/>
          <w:sz w:val="24"/>
          <w:szCs w:val="24"/>
        </w:rPr>
        <w:t>PS : Ce document ne fait pas partie des documents à adresser à</w:t>
      </w:r>
      <w:r w:rsidR="0099211F" w:rsidRPr="00A377D6">
        <w:rPr>
          <w:b/>
          <w:color w:val="FF0000"/>
          <w:sz w:val="24"/>
          <w:szCs w:val="24"/>
        </w:rPr>
        <w:t xml:space="preserve"> </w:t>
      </w:r>
      <w:r w:rsidR="0038775A" w:rsidRPr="00A377D6">
        <w:rPr>
          <w:b/>
          <w:color w:val="000000" w:themeColor="text1"/>
          <w:sz w:val="24"/>
          <w:szCs w:val="24"/>
        </w:rPr>
        <w:t>l</w:t>
      </w:r>
      <w:r w:rsidR="0099211F" w:rsidRPr="00A377D6">
        <w:rPr>
          <w:b/>
          <w:color w:val="000000" w:themeColor="text1"/>
          <w:sz w:val="24"/>
          <w:szCs w:val="24"/>
        </w:rPr>
        <w:t>a structure inspectée</w:t>
      </w:r>
      <w:r w:rsidR="0099211F" w:rsidRPr="00A377D6">
        <w:rPr>
          <w:b/>
          <w:color w:val="FF0000"/>
          <w:sz w:val="24"/>
          <w:szCs w:val="24"/>
        </w:rPr>
        <w:t>.</w:t>
      </w:r>
    </w:p>
    <w:p w:rsidR="00367312" w:rsidRDefault="00367312" w:rsidP="00367312"/>
    <w:p w:rsidR="00367312" w:rsidRDefault="00367312" w:rsidP="00367312"/>
    <w:p w:rsidR="003A4B37" w:rsidRDefault="003A4B37" w:rsidP="00367312"/>
    <w:p w:rsidR="00367312" w:rsidRDefault="00367312" w:rsidP="00367312"/>
    <w:p w:rsidR="00367312" w:rsidRPr="00A91784" w:rsidRDefault="0091501F" w:rsidP="00367312">
      <w:pPr>
        <w:pBdr>
          <w:top w:val="single" w:sz="4" w:space="1" w:color="auto"/>
          <w:left w:val="single" w:sz="4" w:space="4" w:color="auto"/>
          <w:bottom w:val="single" w:sz="4" w:space="1" w:color="auto"/>
          <w:right w:val="single" w:sz="4" w:space="4" w:color="auto"/>
        </w:pBdr>
        <w:jc w:val="center"/>
        <w:rPr>
          <w:rFonts w:ascii="Arial" w:hAnsi="Arial" w:cs="Arial"/>
          <w:b/>
          <w:color w:val="0070C0"/>
          <w:sz w:val="52"/>
          <w:szCs w:val="52"/>
        </w:rPr>
      </w:pPr>
      <w:r>
        <w:rPr>
          <w:rFonts w:ascii="Arial" w:hAnsi="Arial" w:cs="Arial"/>
          <w:b/>
          <w:sz w:val="52"/>
          <w:szCs w:val="52"/>
        </w:rPr>
        <w:br w:type="page"/>
      </w:r>
      <w:r w:rsidR="00367312" w:rsidRPr="00A91784">
        <w:rPr>
          <w:rFonts w:ascii="Arial" w:hAnsi="Arial" w:cs="Arial"/>
          <w:b/>
          <w:color w:val="0070C0"/>
          <w:sz w:val="52"/>
          <w:szCs w:val="52"/>
        </w:rPr>
        <w:lastRenderedPageBreak/>
        <w:t>PREAMBULE</w:t>
      </w:r>
    </w:p>
    <w:p w:rsidR="00367312" w:rsidRDefault="00367312" w:rsidP="00367312">
      <w:pPr>
        <w:rPr>
          <w:rFonts w:ascii="Arial" w:hAnsi="Arial" w:cs="Arial"/>
          <w:b/>
        </w:rPr>
      </w:pPr>
    </w:p>
    <w:p w:rsidR="00367312" w:rsidRDefault="00793D37" w:rsidP="00367312">
      <w:pPr>
        <w:jc w:val="both"/>
        <w:rPr>
          <w:rFonts w:ascii="Arial" w:hAnsi="Arial" w:cs="Arial"/>
          <w:b/>
        </w:rPr>
      </w:pPr>
      <w:r>
        <w:rPr>
          <w:rFonts w:ascii="Arial" w:hAnsi="Arial" w:cs="Arial"/>
          <w:b/>
        </w:rPr>
        <w:t>Les</w:t>
      </w:r>
      <w:r w:rsidR="00367312">
        <w:rPr>
          <w:rFonts w:ascii="Arial" w:hAnsi="Arial" w:cs="Arial"/>
          <w:b/>
        </w:rPr>
        <w:t xml:space="preserve"> nouvelles donnée</w:t>
      </w:r>
      <w:r w:rsidR="00367312" w:rsidRPr="00EF6E32">
        <w:rPr>
          <w:rFonts w:ascii="Arial" w:hAnsi="Arial" w:cs="Arial"/>
          <w:b/>
        </w:rPr>
        <w:t>s </w:t>
      </w:r>
      <w:r>
        <w:rPr>
          <w:rFonts w:ascii="Arial" w:hAnsi="Arial" w:cs="Arial"/>
          <w:b/>
        </w:rPr>
        <w:t xml:space="preserve">législatives et réglementaires </w:t>
      </w:r>
      <w:r w:rsidR="00367312" w:rsidRPr="00EF6E32">
        <w:rPr>
          <w:rFonts w:ascii="Arial" w:hAnsi="Arial" w:cs="Arial"/>
          <w:b/>
        </w:rPr>
        <w:t>:</w:t>
      </w:r>
    </w:p>
    <w:p w:rsidR="00310D6D" w:rsidRDefault="00310D6D" w:rsidP="00367312">
      <w:pPr>
        <w:jc w:val="both"/>
        <w:rPr>
          <w:rFonts w:ascii="Arial" w:hAnsi="Arial" w:cs="Arial"/>
          <w:b/>
        </w:rPr>
      </w:pPr>
    </w:p>
    <w:p w:rsidR="003C5322" w:rsidRDefault="003C5322" w:rsidP="003C5322">
      <w:pPr>
        <w:ind w:left="720"/>
        <w:jc w:val="both"/>
        <w:rPr>
          <w:rFonts w:ascii="Arial" w:hAnsi="Arial" w:cs="Arial"/>
        </w:rPr>
      </w:pPr>
      <w:r w:rsidRPr="002903C3">
        <w:rPr>
          <w:rFonts w:ascii="Arial" w:hAnsi="Arial" w:cs="Arial"/>
          <w:b/>
        </w:rPr>
        <w:t>Relatives à l’AMP</w:t>
      </w:r>
      <w:r>
        <w:rPr>
          <w:rFonts w:ascii="Arial" w:hAnsi="Arial" w:cs="Arial"/>
        </w:rPr>
        <w:t> </w:t>
      </w:r>
    </w:p>
    <w:p w:rsidR="002903C3" w:rsidRDefault="002903C3" w:rsidP="003C5322">
      <w:pPr>
        <w:ind w:left="720"/>
        <w:jc w:val="both"/>
        <w:rPr>
          <w:rFonts w:ascii="Arial" w:hAnsi="Arial" w:cs="Arial"/>
        </w:rPr>
      </w:pPr>
    </w:p>
    <w:p w:rsidR="00AE1F66" w:rsidRDefault="00EA0054" w:rsidP="006E55FB">
      <w:pPr>
        <w:numPr>
          <w:ilvl w:val="0"/>
          <w:numId w:val="8"/>
        </w:numPr>
        <w:jc w:val="both"/>
        <w:rPr>
          <w:rFonts w:ascii="Arial" w:hAnsi="Arial" w:cs="Arial"/>
        </w:rPr>
      </w:pPr>
      <w:r>
        <w:rPr>
          <w:rFonts w:ascii="Arial" w:hAnsi="Arial" w:cs="Arial"/>
        </w:rPr>
        <w:t xml:space="preserve">Le décret n°2016-273 du 4 mars 2016 relatif à l’AMP </w:t>
      </w:r>
      <w:r w:rsidR="00C477FC">
        <w:rPr>
          <w:rFonts w:ascii="Arial" w:hAnsi="Arial" w:cs="Arial"/>
        </w:rPr>
        <w:t xml:space="preserve">renouvelle l’obligation d’inspection ou de contrôle des établissements de santé, organismes et laboratoires, autorisés à pratiquer des activités d’AMP, à un rythme au moins biennal </w:t>
      </w:r>
      <w:r w:rsidR="0060291D" w:rsidRPr="004F196D">
        <w:rPr>
          <w:rFonts w:ascii="Arial" w:hAnsi="Arial" w:cs="Arial"/>
        </w:rPr>
        <w:t>(R</w:t>
      </w:r>
      <w:r w:rsidR="00BB5F65" w:rsidRPr="004F196D">
        <w:rPr>
          <w:rFonts w:ascii="Arial" w:hAnsi="Arial" w:cs="Arial"/>
        </w:rPr>
        <w:t>.</w:t>
      </w:r>
      <w:r w:rsidR="0060291D" w:rsidRPr="004F196D">
        <w:rPr>
          <w:rFonts w:ascii="Arial" w:hAnsi="Arial" w:cs="Arial"/>
        </w:rPr>
        <w:t>2141-33 du CSP)</w:t>
      </w:r>
      <w:r w:rsidR="00BB5F65" w:rsidRPr="004F196D">
        <w:rPr>
          <w:rFonts w:ascii="Arial" w:hAnsi="Arial" w:cs="Arial"/>
        </w:rPr>
        <w:t> ;</w:t>
      </w:r>
    </w:p>
    <w:p w:rsidR="00CE461A" w:rsidRPr="00CE461A" w:rsidRDefault="00CE461A" w:rsidP="00CE461A">
      <w:pPr>
        <w:numPr>
          <w:ilvl w:val="0"/>
          <w:numId w:val="8"/>
        </w:numPr>
        <w:jc w:val="both"/>
        <w:rPr>
          <w:rFonts w:ascii="Arial" w:hAnsi="Arial" w:cs="Arial"/>
        </w:rPr>
      </w:pPr>
      <w:r w:rsidRPr="00CE461A">
        <w:rPr>
          <w:rFonts w:ascii="Arial" w:hAnsi="Arial" w:cs="Arial"/>
        </w:rPr>
        <w:t>Le décret n°2016-1622 du 29 novembre 2016 relatif au dispositif de biovigilance et d’AMP vigilance</w:t>
      </w:r>
      <w:r>
        <w:rPr>
          <w:rFonts w:ascii="Arial" w:hAnsi="Arial" w:cs="Arial"/>
        </w:rPr>
        <w:t> ;</w:t>
      </w:r>
    </w:p>
    <w:p w:rsidR="000C626A" w:rsidRPr="004F196D" w:rsidRDefault="000C626A" w:rsidP="000C626A">
      <w:pPr>
        <w:numPr>
          <w:ilvl w:val="0"/>
          <w:numId w:val="8"/>
        </w:numPr>
        <w:jc w:val="both"/>
        <w:rPr>
          <w:rFonts w:ascii="Arial" w:hAnsi="Arial" w:cs="Arial"/>
        </w:rPr>
      </w:pPr>
      <w:r w:rsidRPr="004F196D">
        <w:rPr>
          <w:rFonts w:ascii="Arial" w:hAnsi="Arial" w:cs="Arial"/>
        </w:rPr>
        <w:t>L’arrêté du 30 juin 2017 modifiant l’arrêté du 11 avril 2008 modifié relatif aux règles de bonnes pratiques cliniques et biologiques d’assistance médicale à la procréation</w:t>
      </w:r>
      <w:r w:rsidR="000F599D">
        <w:rPr>
          <w:rFonts w:ascii="Arial" w:hAnsi="Arial" w:cs="Arial"/>
        </w:rPr>
        <w:t> est</w:t>
      </w:r>
      <w:r w:rsidRPr="004F196D">
        <w:rPr>
          <w:rFonts w:ascii="Arial" w:hAnsi="Arial" w:cs="Arial"/>
        </w:rPr>
        <w:t xml:space="preserve"> rendu opposable au secteur clinique et au secteur biologique en application des dispositions des articles </w:t>
      </w:r>
      <w:r w:rsidR="000F599D">
        <w:rPr>
          <w:rFonts w:ascii="Arial" w:hAnsi="Arial" w:cs="Arial"/>
        </w:rPr>
        <w:t xml:space="preserve">L.2141-1, </w:t>
      </w:r>
      <w:r w:rsidRPr="004F196D">
        <w:rPr>
          <w:rFonts w:ascii="Arial" w:hAnsi="Arial" w:cs="Arial"/>
        </w:rPr>
        <w:t>R.2142-24 et R</w:t>
      </w:r>
      <w:r w:rsidR="00D41101">
        <w:rPr>
          <w:rFonts w:ascii="Arial" w:hAnsi="Arial" w:cs="Arial"/>
        </w:rPr>
        <w:t>.</w:t>
      </w:r>
      <w:r w:rsidRPr="004F196D">
        <w:rPr>
          <w:rFonts w:ascii="Arial" w:hAnsi="Arial" w:cs="Arial"/>
        </w:rPr>
        <w:t>2142-27</w:t>
      </w:r>
      <w:r w:rsidR="00197982">
        <w:rPr>
          <w:rFonts w:ascii="Arial" w:hAnsi="Arial" w:cs="Arial"/>
        </w:rPr>
        <w:t xml:space="preserve"> du CSP</w:t>
      </w:r>
      <w:r w:rsidRPr="004F196D">
        <w:rPr>
          <w:rFonts w:ascii="Arial" w:hAnsi="Arial" w:cs="Arial"/>
        </w:rPr>
        <w:t> ;</w:t>
      </w:r>
    </w:p>
    <w:p w:rsidR="000C626A" w:rsidRPr="004F196D" w:rsidRDefault="000F599D" w:rsidP="000C626A">
      <w:pPr>
        <w:numPr>
          <w:ilvl w:val="0"/>
          <w:numId w:val="8"/>
        </w:numPr>
        <w:jc w:val="both"/>
        <w:rPr>
          <w:rFonts w:ascii="Arial" w:hAnsi="Arial" w:cs="Arial"/>
        </w:rPr>
      </w:pPr>
      <w:r>
        <w:rPr>
          <w:rFonts w:ascii="Arial" w:hAnsi="Arial" w:cs="Arial"/>
        </w:rPr>
        <w:t>Cet arrêté a été m</w:t>
      </w:r>
      <w:r w:rsidR="000C626A" w:rsidRPr="004F196D">
        <w:rPr>
          <w:rFonts w:ascii="Arial" w:hAnsi="Arial" w:cs="Arial"/>
        </w:rPr>
        <w:t>odifié en son chapitre V.1 par l’arrêté du 12 septembre 2017 ;</w:t>
      </w:r>
    </w:p>
    <w:p w:rsidR="000C626A" w:rsidRDefault="000C626A" w:rsidP="000C626A">
      <w:pPr>
        <w:numPr>
          <w:ilvl w:val="0"/>
          <w:numId w:val="8"/>
        </w:numPr>
        <w:jc w:val="both"/>
        <w:rPr>
          <w:rFonts w:ascii="Arial" w:hAnsi="Arial" w:cs="Arial"/>
        </w:rPr>
      </w:pPr>
      <w:r w:rsidRPr="004F196D">
        <w:rPr>
          <w:rFonts w:ascii="Arial" w:hAnsi="Arial" w:cs="Arial"/>
        </w:rPr>
        <w:t xml:space="preserve">Les politiques de santé </w:t>
      </w:r>
      <w:r w:rsidR="000B00EA">
        <w:rPr>
          <w:rFonts w:ascii="Arial" w:hAnsi="Arial" w:cs="Arial"/>
        </w:rPr>
        <w:t xml:space="preserve">menées </w:t>
      </w:r>
      <w:r w:rsidR="000B00EA" w:rsidRPr="004F196D">
        <w:rPr>
          <w:rFonts w:ascii="Arial" w:hAnsi="Arial" w:cs="Arial"/>
        </w:rPr>
        <w:t xml:space="preserve">par la DGOS et/ou l’INCA </w:t>
      </w:r>
      <w:r w:rsidRPr="004F196D">
        <w:rPr>
          <w:rFonts w:ascii="Arial" w:hAnsi="Arial" w:cs="Arial"/>
        </w:rPr>
        <w:t xml:space="preserve">et les financements alloués </w:t>
      </w:r>
      <w:r w:rsidR="000F599D">
        <w:rPr>
          <w:rFonts w:ascii="Arial" w:hAnsi="Arial" w:cs="Arial"/>
        </w:rPr>
        <w:t>ont pour objet de</w:t>
      </w:r>
      <w:r w:rsidRPr="004F196D">
        <w:rPr>
          <w:rFonts w:ascii="Arial" w:hAnsi="Arial" w:cs="Arial"/>
        </w:rPr>
        <w:t xml:space="preserve"> promouvoir les coopérations entre oncologues et centres </w:t>
      </w:r>
      <w:r w:rsidR="000F599D">
        <w:rPr>
          <w:rFonts w:ascii="Arial" w:hAnsi="Arial" w:cs="Arial"/>
        </w:rPr>
        <w:t>d’</w:t>
      </w:r>
      <w:r w:rsidRPr="004F196D">
        <w:rPr>
          <w:rFonts w:ascii="Arial" w:hAnsi="Arial" w:cs="Arial"/>
        </w:rPr>
        <w:t>AMP en vue de la préservation de la fertilité en contexte oncologique ;</w:t>
      </w:r>
    </w:p>
    <w:p w:rsidR="00D71360" w:rsidRDefault="00D71360" w:rsidP="000C626A">
      <w:pPr>
        <w:numPr>
          <w:ilvl w:val="0"/>
          <w:numId w:val="8"/>
        </w:numPr>
        <w:jc w:val="both"/>
        <w:rPr>
          <w:rFonts w:ascii="Arial" w:hAnsi="Arial" w:cs="Arial"/>
        </w:rPr>
      </w:pPr>
      <w:r>
        <w:rPr>
          <w:rFonts w:ascii="Arial" w:hAnsi="Arial" w:cs="Arial"/>
        </w:rPr>
        <w:t xml:space="preserve">Les dispositions réglementaires </w:t>
      </w:r>
      <w:r w:rsidR="003633CB">
        <w:rPr>
          <w:rFonts w:ascii="Arial" w:hAnsi="Arial" w:cs="Arial"/>
        </w:rPr>
        <w:t>suivantes fixe</w:t>
      </w:r>
      <w:r>
        <w:rPr>
          <w:rFonts w:ascii="Arial" w:hAnsi="Arial" w:cs="Arial"/>
        </w:rPr>
        <w:t>nt les critères de compétence des praticiens exerçant au sein de structures autorisées pour pratiquer des activités d’AMP</w:t>
      </w:r>
      <w:r w:rsidR="003633CB">
        <w:rPr>
          <w:rFonts w:ascii="Arial" w:hAnsi="Arial" w:cs="Arial"/>
        </w:rPr>
        <w:t>, suite à la révision de la Loi de bioéthique de 2011, supprimant les agréments des praticiens en AMP</w:t>
      </w:r>
      <w:r>
        <w:rPr>
          <w:rFonts w:ascii="Arial" w:hAnsi="Arial" w:cs="Arial"/>
        </w:rPr>
        <w:t> :</w:t>
      </w:r>
    </w:p>
    <w:p w:rsidR="00D71360" w:rsidRDefault="00D71360" w:rsidP="00D71360">
      <w:pPr>
        <w:numPr>
          <w:ilvl w:val="1"/>
          <w:numId w:val="8"/>
        </w:numPr>
        <w:jc w:val="both"/>
        <w:rPr>
          <w:rFonts w:ascii="Arial" w:hAnsi="Arial" w:cs="Arial"/>
        </w:rPr>
      </w:pPr>
      <w:r>
        <w:rPr>
          <w:rFonts w:ascii="Arial" w:hAnsi="Arial" w:cs="Arial"/>
        </w:rPr>
        <w:t>Décret n°2015-150 du 10 février 2015 ;</w:t>
      </w:r>
    </w:p>
    <w:p w:rsidR="00D71360" w:rsidRDefault="00D71360" w:rsidP="00D71360">
      <w:pPr>
        <w:numPr>
          <w:ilvl w:val="1"/>
          <w:numId w:val="8"/>
        </w:numPr>
        <w:jc w:val="both"/>
        <w:rPr>
          <w:rFonts w:ascii="Arial" w:hAnsi="Arial" w:cs="Arial"/>
        </w:rPr>
      </w:pPr>
      <w:r>
        <w:rPr>
          <w:rFonts w:ascii="Arial" w:hAnsi="Arial" w:cs="Arial"/>
        </w:rPr>
        <w:t>Arrêté du 13 février 2015, modifié par l’arrêté du 19 mars 2015, et fixant les conditions de formation et d’expérience des praticiens mentionnés à l’article L.2142-1 du CSP ;</w:t>
      </w:r>
    </w:p>
    <w:p w:rsidR="00C177CA" w:rsidRDefault="00C177CA" w:rsidP="00D71360">
      <w:pPr>
        <w:numPr>
          <w:ilvl w:val="1"/>
          <w:numId w:val="8"/>
        </w:numPr>
        <w:jc w:val="both"/>
        <w:rPr>
          <w:rFonts w:ascii="Arial" w:hAnsi="Arial" w:cs="Arial"/>
        </w:rPr>
      </w:pPr>
      <w:r>
        <w:rPr>
          <w:rFonts w:ascii="Arial" w:hAnsi="Arial" w:cs="Arial"/>
        </w:rPr>
        <w:t>Instruction N°DGOS/PF2/2015/127 du 17 avril 2015 relative à la mise en œuvre des textes fixant les critères de compétence des praticiens exerçant au sein de structures autorisées pour pratiquer des activités d’AMP (et de diagnostic prénatal).</w:t>
      </w:r>
    </w:p>
    <w:p w:rsidR="002903C3" w:rsidRDefault="002903C3" w:rsidP="002903C3">
      <w:pPr>
        <w:jc w:val="both"/>
        <w:rPr>
          <w:rFonts w:ascii="Arial" w:hAnsi="Arial" w:cs="Arial"/>
        </w:rPr>
      </w:pPr>
    </w:p>
    <w:p w:rsidR="002903C3" w:rsidRPr="004F196D" w:rsidRDefault="002903C3" w:rsidP="002903C3">
      <w:pPr>
        <w:ind w:left="708"/>
        <w:jc w:val="both"/>
        <w:rPr>
          <w:rFonts w:ascii="Arial" w:hAnsi="Arial" w:cs="Arial"/>
        </w:rPr>
      </w:pPr>
      <w:r w:rsidRPr="002903C3">
        <w:rPr>
          <w:rFonts w:ascii="Arial" w:hAnsi="Arial" w:cs="Arial"/>
          <w:b/>
        </w:rPr>
        <w:t>L</w:t>
      </w:r>
      <w:r w:rsidR="002E37C1">
        <w:rPr>
          <w:rFonts w:ascii="Arial" w:hAnsi="Arial" w:cs="Arial"/>
          <w:b/>
        </w:rPr>
        <w:t>iées à l</w:t>
      </w:r>
      <w:r w:rsidRPr="002903C3">
        <w:rPr>
          <w:rFonts w:ascii="Arial" w:hAnsi="Arial" w:cs="Arial"/>
          <w:b/>
        </w:rPr>
        <w:t>a réforme de la biologie médicale</w:t>
      </w:r>
      <w:r>
        <w:rPr>
          <w:rFonts w:ascii="Arial" w:hAnsi="Arial" w:cs="Arial"/>
        </w:rPr>
        <w:t> :</w:t>
      </w:r>
    </w:p>
    <w:p w:rsidR="000C626A" w:rsidRPr="004F196D" w:rsidRDefault="000C626A" w:rsidP="000C626A">
      <w:pPr>
        <w:jc w:val="both"/>
        <w:rPr>
          <w:rFonts w:ascii="Arial" w:hAnsi="Arial" w:cs="Arial"/>
        </w:rPr>
      </w:pPr>
    </w:p>
    <w:p w:rsidR="003812A7" w:rsidRDefault="00367312" w:rsidP="00FA0FD4">
      <w:pPr>
        <w:numPr>
          <w:ilvl w:val="0"/>
          <w:numId w:val="8"/>
        </w:numPr>
        <w:shd w:val="clear" w:color="auto" w:fill="FFFFFF"/>
        <w:jc w:val="both"/>
        <w:outlineLvl w:val="2"/>
        <w:rPr>
          <w:rFonts w:ascii="Arial" w:hAnsi="Arial" w:cs="Arial"/>
        </w:rPr>
      </w:pPr>
      <w:r w:rsidRPr="004F196D">
        <w:rPr>
          <w:rFonts w:ascii="Arial" w:hAnsi="Arial" w:cs="Arial"/>
        </w:rPr>
        <w:t xml:space="preserve">La </w:t>
      </w:r>
      <w:r w:rsidRPr="002903C3">
        <w:rPr>
          <w:rFonts w:ascii="Arial" w:hAnsi="Arial" w:cs="Arial"/>
        </w:rPr>
        <w:t>réforme de la biologie médicale</w:t>
      </w:r>
      <w:r w:rsidR="00034CAD" w:rsidRPr="004F196D">
        <w:rPr>
          <w:rFonts w:ascii="Arial" w:hAnsi="Arial" w:cs="Arial"/>
        </w:rPr>
        <w:t xml:space="preserve"> </w:t>
      </w:r>
      <w:r w:rsidR="0068144D" w:rsidRPr="004F196D">
        <w:rPr>
          <w:rFonts w:ascii="Arial" w:hAnsi="Arial" w:cs="Arial"/>
        </w:rPr>
        <w:t>(O</w:t>
      </w:r>
      <w:r w:rsidR="00034CAD" w:rsidRPr="004F196D">
        <w:rPr>
          <w:rFonts w:ascii="Arial" w:hAnsi="Arial" w:cs="Arial"/>
        </w:rPr>
        <w:t xml:space="preserve">rdonnance </w:t>
      </w:r>
      <w:r w:rsidR="00473F8B" w:rsidRPr="004F196D">
        <w:rPr>
          <w:rFonts w:ascii="Arial" w:hAnsi="Arial" w:cs="Arial"/>
        </w:rPr>
        <w:t xml:space="preserve">n°2010-49 </w:t>
      </w:r>
      <w:r w:rsidR="0068144D" w:rsidRPr="004F196D">
        <w:rPr>
          <w:rFonts w:ascii="Arial" w:hAnsi="Arial" w:cs="Arial"/>
        </w:rPr>
        <w:t xml:space="preserve">du 13 janvier </w:t>
      </w:r>
      <w:r w:rsidR="00034CAD" w:rsidRPr="004F196D">
        <w:rPr>
          <w:rFonts w:ascii="Arial" w:hAnsi="Arial" w:cs="Arial"/>
        </w:rPr>
        <w:t>2010</w:t>
      </w:r>
      <w:r w:rsidR="009E425D">
        <w:rPr>
          <w:rFonts w:ascii="Arial" w:hAnsi="Arial" w:cs="Arial"/>
        </w:rPr>
        <w:t>, ratifiée et complétée par la</w:t>
      </w:r>
      <w:r w:rsidR="00975472">
        <w:rPr>
          <w:rFonts w:ascii="Arial" w:hAnsi="Arial" w:cs="Arial"/>
        </w:rPr>
        <w:t xml:space="preserve"> L</w:t>
      </w:r>
      <w:r w:rsidR="00473F8B" w:rsidRPr="004F196D">
        <w:rPr>
          <w:rFonts w:ascii="Arial" w:hAnsi="Arial" w:cs="Arial"/>
        </w:rPr>
        <w:t>oi n°2013-442 du 30 mai 2013</w:t>
      </w:r>
      <w:r w:rsidR="00034CAD" w:rsidRPr="004F196D">
        <w:rPr>
          <w:rFonts w:ascii="Arial" w:hAnsi="Arial" w:cs="Arial"/>
        </w:rPr>
        <w:t>)</w:t>
      </w:r>
      <w:r w:rsidRPr="004F196D">
        <w:rPr>
          <w:rFonts w:ascii="Arial" w:hAnsi="Arial" w:cs="Arial"/>
        </w:rPr>
        <w:t xml:space="preserve"> impose l’accréditation </w:t>
      </w:r>
      <w:r w:rsidR="00F56C21" w:rsidRPr="004F196D">
        <w:rPr>
          <w:rFonts w:ascii="Arial" w:hAnsi="Arial" w:cs="Arial"/>
        </w:rPr>
        <w:t>par le COFRAC</w:t>
      </w:r>
      <w:r w:rsidR="00F56C21">
        <w:rPr>
          <w:rFonts w:ascii="Arial" w:hAnsi="Arial" w:cs="Arial"/>
        </w:rPr>
        <w:t>,</w:t>
      </w:r>
      <w:r w:rsidR="00F56C21" w:rsidRPr="004F196D">
        <w:rPr>
          <w:rFonts w:ascii="Arial" w:hAnsi="Arial" w:cs="Arial"/>
        </w:rPr>
        <w:t xml:space="preserve"> </w:t>
      </w:r>
      <w:r w:rsidRPr="004F196D">
        <w:rPr>
          <w:rFonts w:ascii="Arial" w:hAnsi="Arial" w:cs="Arial"/>
        </w:rPr>
        <w:t>de tous les laboratoires</w:t>
      </w:r>
      <w:r w:rsidR="00A777E2">
        <w:rPr>
          <w:rFonts w:ascii="Arial" w:hAnsi="Arial" w:cs="Arial"/>
        </w:rPr>
        <w:t xml:space="preserve"> de biologie médicale (LBM)</w:t>
      </w:r>
      <w:r w:rsidRPr="004F196D">
        <w:rPr>
          <w:rFonts w:ascii="Arial" w:hAnsi="Arial" w:cs="Arial"/>
        </w:rPr>
        <w:t xml:space="preserve">, y compris ceux </w:t>
      </w:r>
      <w:r w:rsidR="002937C1" w:rsidRPr="004F196D">
        <w:rPr>
          <w:rFonts w:ascii="Arial" w:hAnsi="Arial" w:cs="Arial"/>
        </w:rPr>
        <w:t>exerçant les</w:t>
      </w:r>
      <w:r w:rsidRPr="004F196D">
        <w:rPr>
          <w:rFonts w:ascii="Arial" w:hAnsi="Arial" w:cs="Arial"/>
        </w:rPr>
        <w:t xml:space="preserve"> activités d’AMP</w:t>
      </w:r>
      <w:r w:rsidR="00AB769D">
        <w:rPr>
          <w:rFonts w:ascii="Arial" w:hAnsi="Arial" w:cs="Arial"/>
        </w:rPr>
        <w:t>, par paliers jusqu’à échéance du 1</w:t>
      </w:r>
      <w:r w:rsidR="00AB769D" w:rsidRPr="00AB769D">
        <w:rPr>
          <w:rFonts w:ascii="Arial" w:hAnsi="Arial" w:cs="Arial"/>
          <w:vertAlign w:val="superscript"/>
        </w:rPr>
        <w:t>er</w:t>
      </w:r>
      <w:r w:rsidR="00AB769D">
        <w:rPr>
          <w:rFonts w:ascii="Arial" w:hAnsi="Arial" w:cs="Arial"/>
        </w:rPr>
        <w:t xml:space="preserve"> novembre 2020 (L.6221-1 du CSP)</w:t>
      </w:r>
      <w:r w:rsidR="00672D4C">
        <w:rPr>
          <w:rFonts w:ascii="Arial" w:hAnsi="Arial" w:cs="Arial"/>
        </w:rPr>
        <w:t xml:space="preserve"> </w:t>
      </w:r>
      <w:r w:rsidR="00AB769D">
        <w:rPr>
          <w:rFonts w:ascii="Arial" w:hAnsi="Arial" w:cs="Arial"/>
        </w:rPr>
        <w:t>;</w:t>
      </w:r>
    </w:p>
    <w:p w:rsidR="00E037BD" w:rsidRDefault="00E037BD" w:rsidP="00E037BD">
      <w:pPr>
        <w:pStyle w:val="Paragraphedeliste"/>
        <w:numPr>
          <w:ilvl w:val="0"/>
          <w:numId w:val="8"/>
        </w:numPr>
        <w:shd w:val="clear" w:color="auto" w:fill="FFFFFF"/>
        <w:jc w:val="both"/>
        <w:outlineLvl w:val="2"/>
        <w:rPr>
          <w:rFonts w:ascii="Arial" w:hAnsi="Arial" w:cs="Arial"/>
        </w:rPr>
      </w:pPr>
      <w:r w:rsidRPr="00E037BD">
        <w:rPr>
          <w:rFonts w:ascii="Arial" w:hAnsi="Arial" w:cs="Arial"/>
        </w:rPr>
        <w:t>Décret n°2016-46 du 26 janvier 2016 relatif à l’accréditation des LBM ;</w:t>
      </w:r>
    </w:p>
    <w:p w:rsidR="00587527" w:rsidRPr="00587527" w:rsidRDefault="00587527" w:rsidP="00587527">
      <w:pPr>
        <w:pStyle w:val="Paragraphedeliste"/>
        <w:numPr>
          <w:ilvl w:val="0"/>
          <w:numId w:val="8"/>
        </w:numPr>
        <w:jc w:val="both"/>
        <w:rPr>
          <w:rFonts w:ascii="Arial" w:hAnsi="Arial" w:cs="Arial"/>
        </w:rPr>
      </w:pPr>
      <w:r w:rsidRPr="00587527">
        <w:rPr>
          <w:rFonts w:ascii="Arial" w:hAnsi="Arial" w:cs="Arial"/>
        </w:rPr>
        <w:t>L’arrêté du 4/11/2015 modifiant la liste des familles du domaine de la biologie médicale a défini 3 familles élargies d’examens :</w:t>
      </w:r>
    </w:p>
    <w:p w:rsidR="00587527" w:rsidRPr="00587527" w:rsidRDefault="00587527" w:rsidP="00587527">
      <w:pPr>
        <w:pStyle w:val="Paragraphedeliste"/>
        <w:numPr>
          <w:ilvl w:val="1"/>
          <w:numId w:val="8"/>
        </w:numPr>
        <w:jc w:val="both"/>
        <w:rPr>
          <w:rFonts w:ascii="Arial" w:hAnsi="Arial" w:cs="Arial"/>
        </w:rPr>
      </w:pPr>
      <w:r w:rsidRPr="00587527">
        <w:rPr>
          <w:rFonts w:ascii="Arial" w:hAnsi="Arial" w:cs="Arial"/>
        </w:rPr>
        <w:t>Famille Immunologie –Hématologie – Biologie de la Reproduction (BdR),</w:t>
      </w:r>
    </w:p>
    <w:p w:rsidR="00587527" w:rsidRPr="00587527" w:rsidRDefault="00587527" w:rsidP="00587527">
      <w:pPr>
        <w:pStyle w:val="Paragraphedeliste"/>
        <w:numPr>
          <w:ilvl w:val="1"/>
          <w:numId w:val="8"/>
        </w:numPr>
        <w:jc w:val="both"/>
        <w:rPr>
          <w:rFonts w:ascii="Arial" w:hAnsi="Arial" w:cs="Arial"/>
        </w:rPr>
      </w:pPr>
      <w:r w:rsidRPr="00587527">
        <w:rPr>
          <w:rFonts w:ascii="Arial" w:hAnsi="Arial" w:cs="Arial"/>
        </w:rPr>
        <w:t>Famille Biochimie – génétique,</w:t>
      </w:r>
    </w:p>
    <w:p w:rsidR="00587527" w:rsidRPr="00587527" w:rsidRDefault="00587527" w:rsidP="00587527">
      <w:pPr>
        <w:pStyle w:val="Paragraphedeliste"/>
        <w:numPr>
          <w:ilvl w:val="1"/>
          <w:numId w:val="8"/>
        </w:numPr>
        <w:jc w:val="both"/>
        <w:rPr>
          <w:rFonts w:ascii="Arial" w:hAnsi="Arial" w:cs="Arial"/>
        </w:rPr>
      </w:pPr>
      <w:r w:rsidRPr="00587527">
        <w:rPr>
          <w:rFonts w:ascii="Arial" w:hAnsi="Arial" w:cs="Arial"/>
        </w:rPr>
        <w:t>Famille Microbiologie.</w:t>
      </w:r>
    </w:p>
    <w:p w:rsidR="00CF7E2A" w:rsidRDefault="009E425D" w:rsidP="00E037BD">
      <w:pPr>
        <w:numPr>
          <w:ilvl w:val="0"/>
          <w:numId w:val="8"/>
        </w:numPr>
        <w:shd w:val="clear" w:color="auto" w:fill="FFFFFF"/>
        <w:jc w:val="both"/>
        <w:outlineLvl w:val="2"/>
        <w:rPr>
          <w:rFonts w:ascii="Arial" w:hAnsi="Arial" w:cs="Arial"/>
        </w:rPr>
      </w:pPr>
      <w:r w:rsidRPr="00E037BD">
        <w:rPr>
          <w:rFonts w:ascii="Arial" w:hAnsi="Arial" w:cs="Arial"/>
        </w:rPr>
        <w:t>Le d</w:t>
      </w:r>
      <w:r w:rsidR="00F56C21" w:rsidRPr="00E037BD">
        <w:rPr>
          <w:rFonts w:ascii="Arial" w:hAnsi="Arial" w:cs="Arial"/>
        </w:rPr>
        <w:t xml:space="preserve">écret </w:t>
      </w:r>
      <w:r w:rsidR="00CF7E2A" w:rsidRPr="00E037BD">
        <w:rPr>
          <w:rFonts w:ascii="Arial" w:hAnsi="Arial" w:cs="Arial"/>
        </w:rPr>
        <w:t>n°2016-1430 du 24</w:t>
      </w:r>
      <w:r w:rsidR="00F56C21" w:rsidRPr="00E037BD">
        <w:rPr>
          <w:rFonts w:ascii="Arial" w:hAnsi="Arial" w:cs="Arial"/>
        </w:rPr>
        <w:t xml:space="preserve"> octobre 2016 </w:t>
      </w:r>
      <w:r w:rsidR="00CF7E2A" w:rsidRPr="00E037BD">
        <w:rPr>
          <w:rFonts w:ascii="Arial" w:hAnsi="Arial" w:cs="Arial"/>
        </w:rPr>
        <w:t>relatif aux modalités d’accréditation des LBM</w:t>
      </w:r>
      <w:r w:rsidRPr="00E037BD">
        <w:rPr>
          <w:rFonts w:ascii="Arial" w:hAnsi="Arial" w:cs="Arial"/>
        </w:rPr>
        <w:t xml:space="preserve">, stipule que les LBM titulaires d’une autorisation administrative et qui, au 31 octobre 2016, ont déposé </w:t>
      </w:r>
      <w:r w:rsidR="002F3042" w:rsidRPr="00E037BD">
        <w:rPr>
          <w:rFonts w:ascii="Arial" w:hAnsi="Arial" w:cs="Arial"/>
        </w:rPr>
        <w:t xml:space="preserve">une demande d'accréditation </w:t>
      </w:r>
      <w:r w:rsidRPr="00E037BD">
        <w:rPr>
          <w:rFonts w:ascii="Arial" w:hAnsi="Arial" w:cs="Arial"/>
        </w:rPr>
        <w:t>auprès de l’instance nationale d’</w:t>
      </w:r>
      <w:r w:rsidR="002F3042" w:rsidRPr="00E037BD">
        <w:rPr>
          <w:rFonts w:ascii="Arial" w:hAnsi="Arial" w:cs="Arial"/>
        </w:rPr>
        <w:t>accréditation (</w:t>
      </w:r>
      <w:r w:rsidRPr="00E037BD">
        <w:rPr>
          <w:rFonts w:ascii="Arial" w:hAnsi="Arial" w:cs="Arial"/>
        </w:rPr>
        <w:t>portant sur 50 % des examens de biologie médicale qu'ils réalisent et incluant au moins un examen relevant de chacune des familles d'examens de biologie médicale réalisées par ce laboratoire</w:t>
      </w:r>
      <w:r w:rsidR="002F3042" w:rsidRPr="00E037BD">
        <w:rPr>
          <w:rFonts w:ascii="Arial" w:hAnsi="Arial" w:cs="Arial"/>
        </w:rPr>
        <w:t>)</w:t>
      </w:r>
      <w:r w:rsidRPr="00E037BD">
        <w:rPr>
          <w:rFonts w:ascii="Arial" w:hAnsi="Arial" w:cs="Arial"/>
        </w:rPr>
        <w:t>, sont autorisés à continuer à fonctionner au-delà du 31 octobre 2016 jusqu'à la date de la décision rendue par cette instance sur leur demande et au plus</w:t>
      </w:r>
      <w:r w:rsidR="002F3042" w:rsidRPr="00E037BD">
        <w:rPr>
          <w:rFonts w:ascii="Arial" w:hAnsi="Arial" w:cs="Arial"/>
        </w:rPr>
        <w:t xml:space="preserve"> tard jusqu'au 31 décembre 2017 ;</w:t>
      </w:r>
    </w:p>
    <w:p w:rsidR="0086595E" w:rsidRDefault="0086595E" w:rsidP="0086595E">
      <w:pPr>
        <w:numPr>
          <w:ilvl w:val="0"/>
          <w:numId w:val="8"/>
        </w:numPr>
        <w:shd w:val="clear" w:color="auto" w:fill="FFFFFF"/>
        <w:jc w:val="both"/>
        <w:outlineLvl w:val="2"/>
        <w:rPr>
          <w:rFonts w:ascii="Arial" w:hAnsi="Arial" w:cs="Arial"/>
        </w:rPr>
      </w:pPr>
      <w:r>
        <w:rPr>
          <w:rFonts w:ascii="Arial" w:hAnsi="Arial" w:cs="Arial"/>
        </w:rPr>
        <w:t xml:space="preserve">L’article 147 de la Loi n°2016-1691 relative à la transparence, à la lutte contre la corruption et à la modernisation de la vie économique, dite « Loi Sapin 2 », confirme le décret du 25 octobre 2016 et le report de l’échéance de l’accréditation obligatoire des LBM sur 50 % des examens au 31 décembre 2017. Il supprime le second pallier d’accréditation, qui était fixé au </w:t>
      </w:r>
      <w:r w:rsidRPr="00306663">
        <w:rPr>
          <w:rFonts w:ascii="Arial" w:hAnsi="Arial" w:cs="Arial"/>
        </w:rPr>
        <w:t>1</w:t>
      </w:r>
      <w:r w:rsidRPr="00306663">
        <w:rPr>
          <w:rFonts w:ascii="Arial" w:hAnsi="Arial" w:cs="Arial"/>
          <w:vertAlign w:val="superscript"/>
        </w:rPr>
        <w:t>er</w:t>
      </w:r>
      <w:r w:rsidRPr="00306663">
        <w:rPr>
          <w:rFonts w:ascii="Arial" w:hAnsi="Arial" w:cs="Arial"/>
        </w:rPr>
        <w:t xml:space="preserve"> novembre 2018 et devait porter sur 70 % des examens ;  </w:t>
      </w:r>
    </w:p>
    <w:p w:rsidR="00084FA4" w:rsidRDefault="00084FA4" w:rsidP="0086595E">
      <w:pPr>
        <w:numPr>
          <w:ilvl w:val="0"/>
          <w:numId w:val="8"/>
        </w:numPr>
        <w:shd w:val="clear" w:color="auto" w:fill="FFFFFF"/>
        <w:jc w:val="both"/>
        <w:outlineLvl w:val="2"/>
        <w:rPr>
          <w:rFonts w:ascii="Arial" w:hAnsi="Arial" w:cs="Arial"/>
        </w:rPr>
      </w:pPr>
      <w:r w:rsidRPr="00306663">
        <w:rPr>
          <w:rFonts w:ascii="Arial" w:hAnsi="Arial" w:cs="Arial"/>
        </w:rPr>
        <w:t>Dans la section « Santé Humaine (SH) »</w:t>
      </w:r>
      <w:r>
        <w:rPr>
          <w:rFonts w:ascii="Arial" w:hAnsi="Arial" w:cs="Arial"/>
        </w:rPr>
        <w:t xml:space="preserve"> du COFRAC</w:t>
      </w:r>
      <w:r w:rsidRPr="00306663">
        <w:rPr>
          <w:rFonts w:ascii="Arial" w:hAnsi="Arial" w:cs="Arial"/>
        </w:rPr>
        <w:t>, le « </w:t>
      </w:r>
      <w:r w:rsidRPr="00A777E2">
        <w:rPr>
          <w:rFonts w:ascii="Arial" w:hAnsi="Arial" w:cs="Arial"/>
        </w:rPr>
        <w:t xml:space="preserve">Guide Technique d’Accréditation en biologie de la reproduction </w:t>
      </w:r>
      <w:r w:rsidRPr="00084FA4">
        <w:rPr>
          <w:rFonts w:ascii="Arial" w:hAnsi="Arial" w:cs="Arial"/>
        </w:rPr>
        <w:t>GTA 05 » (</w:t>
      </w:r>
      <w:r w:rsidRPr="00306663">
        <w:rPr>
          <w:rFonts w:ascii="Arial" w:hAnsi="Arial" w:cs="Arial"/>
        </w:rPr>
        <w:t xml:space="preserve">Révision </w:t>
      </w:r>
      <w:r w:rsidRPr="00084FA4">
        <w:rPr>
          <w:rFonts w:ascii="Arial" w:hAnsi="Arial" w:cs="Arial"/>
        </w:rPr>
        <w:t xml:space="preserve">: #00 - 09/2016 | </w:t>
      </w:r>
      <w:r w:rsidRPr="00306663">
        <w:rPr>
          <w:rFonts w:ascii="Arial" w:hAnsi="Arial" w:cs="Arial"/>
        </w:rPr>
        <w:t>Date de publication :</w:t>
      </w:r>
      <w:r w:rsidRPr="00084FA4">
        <w:rPr>
          <w:rFonts w:ascii="Arial" w:hAnsi="Arial" w:cs="Arial"/>
        </w:rPr>
        <w:t xml:space="preserve"> 26/09/2016),</w:t>
      </w:r>
      <w:r w:rsidRPr="00306663">
        <w:rPr>
          <w:rFonts w:ascii="Calibri" w:hAnsi="Calibri"/>
          <w:sz w:val="22"/>
          <w:szCs w:val="22"/>
        </w:rPr>
        <w:t xml:space="preserve"> </w:t>
      </w:r>
      <w:r w:rsidRPr="00306663">
        <w:rPr>
          <w:rFonts w:ascii="Arial" w:hAnsi="Arial" w:cs="Arial"/>
        </w:rPr>
        <w:t>a pour objet d’aider les professionnels à répondre aux exigences normatives et réglementaires en lien avec la norme de qualité des pratiques de la spécialité</w:t>
      </w:r>
      <w:r>
        <w:rPr>
          <w:rFonts w:ascii="Arial" w:hAnsi="Arial" w:cs="Arial"/>
        </w:rPr>
        <w:t> ;</w:t>
      </w:r>
    </w:p>
    <w:p w:rsidR="00084FA4" w:rsidRDefault="00084FA4" w:rsidP="00084FA4">
      <w:pPr>
        <w:shd w:val="clear" w:color="auto" w:fill="FFFFFF"/>
        <w:ind w:left="720"/>
        <w:jc w:val="both"/>
        <w:outlineLvl w:val="2"/>
        <w:rPr>
          <w:rFonts w:ascii="Arial" w:hAnsi="Arial" w:cs="Arial"/>
        </w:rPr>
      </w:pPr>
    </w:p>
    <w:p w:rsidR="00084FA4" w:rsidRDefault="00084FA4" w:rsidP="00084FA4">
      <w:pPr>
        <w:shd w:val="clear" w:color="auto" w:fill="FFFFFF"/>
        <w:ind w:left="720"/>
        <w:jc w:val="both"/>
        <w:outlineLvl w:val="2"/>
        <w:rPr>
          <w:rFonts w:ascii="Arial" w:hAnsi="Arial" w:cs="Arial"/>
        </w:rPr>
      </w:pPr>
    </w:p>
    <w:p w:rsidR="00084FA4" w:rsidRPr="00306663" w:rsidRDefault="00084FA4" w:rsidP="00084FA4">
      <w:pPr>
        <w:shd w:val="clear" w:color="auto" w:fill="FFFFFF"/>
        <w:ind w:left="720"/>
        <w:jc w:val="both"/>
        <w:outlineLvl w:val="2"/>
        <w:rPr>
          <w:rFonts w:ascii="Arial" w:hAnsi="Arial" w:cs="Arial"/>
        </w:rPr>
      </w:pPr>
    </w:p>
    <w:p w:rsidR="00084FA4" w:rsidRPr="00084FA4" w:rsidRDefault="00AE64E4" w:rsidP="00084FA4">
      <w:pPr>
        <w:pStyle w:val="Paragraphedeliste"/>
        <w:numPr>
          <w:ilvl w:val="0"/>
          <w:numId w:val="8"/>
        </w:numPr>
        <w:jc w:val="both"/>
        <w:rPr>
          <w:rFonts w:ascii="Arial" w:hAnsi="Arial" w:cs="Arial"/>
        </w:rPr>
      </w:pPr>
      <w:r w:rsidRPr="00AE64E4">
        <w:rPr>
          <w:rFonts w:ascii="Arial" w:hAnsi="Arial" w:cs="Arial"/>
        </w:rPr>
        <w:t>L</w:t>
      </w:r>
      <w:r w:rsidR="00717BF0">
        <w:rPr>
          <w:rFonts w:ascii="Arial" w:hAnsi="Arial" w:cs="Arial"/>
        </w:rPr>
        <w:t xml:space="preserve">e bilan </w:t>
      </w:r>
      <w:r w:rsidRPr="00AE64E4">
        <w:rPr>
          <w:rFonts w:ascii="Arial" w:hAnsi="Arial" w:cs="Arial"/>
        </w:rPr>
        <w:t xml:space="preserve">au 31/12/2017 </w:t>
      </w:r>
      <w:r w:rsidR="00973A1B">
        <w:rPr>
          <w:rFonts w:ascii="Arial" w:hAnsi="Arial" w:cs="Arial"/>
        </w:rPr>
        <w:t>indique que l</w:t>
      </w:r>
      <w:r w:rsidRPr="00AE64E4">
        <w:rPr>
          <w:rFonts w:ascii="Arial" w:hAnsi="Arial" w:cs="Arial"/>
        </w:rPr>
        <w:t xml:space="preserve">a 1ère échéance </w:t>
      </w:r>
      <w:r w:rsidR="00973A1B">
        <w:rPr>
          <w:rFonts w:ascii="Arial" w:hAnsi="Arial" w:cs="Arial"/>
        </w:rPr>
        <w:t>d</w:t>
      </w:r>
      <w:r w:rsidR="00973A1B" w:rsidRPr="00AE64E4">
        <w:rPr>
          <w:rFonts w:ascii="Arial" w:hAnsi="Arial" w:cs="Arial"/>
        </w:rPr>
        <w:t xml:space="preserve">’accréditation </w:t>
      </w:r>
      <w:r w:rsidRPr="00AE64E4">
        <w:rPr>
          <w:rFonts w:ascii="Arial" w:hAnsi="Arial" w:cs="Arial"/>
        </w:rPr>
        <w:t xml:space="preserve">des LBM </w:t>
      </w:r>
      <w:r w:rsidR="00973A1B">
        <w:rPr>
          <w:rFonts w:ascii="Arial" w:hAnsi="Arial" w:cs="Arial"/>
        </w:rPr>
        <w:t xml:space="preserve">est acquise </w:t>
      </w:r>
      <w:r w:rsidRPr="00AE64E4">
        <w:rPr>
          <w:rFonts w:ascii="Arial" w:hAnsi="Arial" w:cs="Arial"/>
        </w:rPr>
        <w:t xml:space="preserve"> pour 864</w:t>
      </w:r>
      <w:r>
        <w:rPr>
          <w:rFonts w:ascii="Arial" w:hAnsi="Arial" w:cs="Arial"/>
        </w:rPr>
        <w:t xml:space="preserve"> /</w:t>
      </w:r>
      <w:r w:rsidR="00084FA4">
        <w:rPr>
          <w:rFonts w:ascii="Arial" w:hAnsi="Arial" w:cs="Arial"/>
        </w:rPr>
        <w:t xml:space="preserve"> </w:t>
      </w:r>
      <w:r>
        <w:rPr>
          <w:rFonts w:ascii="Arial" w:hAnsi="Arial" w:cs="Arial"/>
        </w:rPr>
        <w:t xml:space="preserve">869 </w:t>
      </w:r>
      <w:r w:rsidR="00084FA4">
        <w:rPr>
          <w:rFonts w:ascii="Arial" w:hAnsi="Arial" w:cs="Arial"/>
        </w:rPr>
        <w:t xml:space="preserve">LBM </w:t>
      </w:r>
      <w:r>
        <w:rPr>
          <w:rFonts w:ascii="Arial" w:hAnsi="Arial" w:cs="Arial"/>
        </w:rPr>
        <w:t>à l’échelon national, cette accréditation</w:t>
      </w:r>
      <w:r w:rsidR="0086595E" w:rsidRPr="00AE64E4">
        <w:rPr>
          <w:rFonts w:ascii="Arial" w:hAnsi="Arial" w:cs="Arial"/>
        </w:rPr>
        <w:t xml:space="preserve"> </w:t>
      </w:r>
      <w:r w:rsidR="00587527" w:rsidRPr="00AE64E4">
        <w:rPr>
          <w:rFonts w:ascii="Arial" w:hAnsi="Arial" w:cs="Arial"/>
        </w:rPr>
        <w:t xml:space="preserve">portant sur chacune des </w:t>
      </w:r>
      <w:r w:rsidR="00AB769D" w:rsidRPr="00AE64E4">
        <w:rPr>
          <w:rFonts w:ascii="Arial" w:hAnsi="Arial" w:cs="Arial"/>
        </w:rPr>
        <w:t xml:space="preserve">3 familles </w:t>
      </w:r>
      <w:r w:rsidR="00A5504E" w:rsidRPr="00AE64E4">
        <w:rPr>
          <w:rFonts w:ascii="Arial" w:hAnsi="Arial" w:cs="Arial"/>
        </w:rPr>
        <w:t>élargies d’examen précitées</w:t>
      </w:r>
      <w:r w:rsidR="0086595E" w:rsidRPr="00AE64E4">
        <w:rPr>
          <w:rFonts w:ascii="Arial" w:hAnsi="Arial" w:cs="Arial"/>
        </w:rPr>
        <w:t xml:space="preserve">, </w:t>
      </w:r>
      <w:r w:rsidR="0020753C">
        <w:rPr>
          <w:rFonts w:ascii="Arial" w:hAnsi="Arial" w:cs="Arial"/>
        </w:rPr>
        <w:t xml:space="preserve">pour </w:t>
      </w:r>
      <w:r w:rsidR="00587527" w:rsidRPr="00AE64E4">
        <w:rPr>
          <w:rFonts w:ascii="Arial" w:hAnsi="Arial" w:cs="Arial"/>
        </w:rPr>
        <w:t xml:space="preserve">au moins </w:t>
      </w:r>
      <w:r w:rsidR="00AB769D" w:rsidRPr="00AE64E4">
        <w:rPr>
          <w:rFonts w:ascii="Arial" w:hAnsi="Arial" w:cs="Arial"/>
        </w:rPr>
        <w:t>50 % de</w:t>
      </w:r>
      <w:r w:rsidR="00587527" w:rsidRPr="00AE64E4">
        <w:rPr>
          <w:rFonts w:ascii="Arial" w:hAnsi="Arial" w:cs="Arial"/>
        </w:rPr>
        <w:t xml:space="preserve"> l’activité</w:t>
      </w:r>
      <w:r w:rsidR="00084FA4">
        <w:rPr>
          <w:rFonts w:ascii="Arial" w:hAnsi="Arial" w:cs="Arial"/>
        </w:rPr>
        <w:t xml:space="preserve">. </w:t>
      </w:r>
      <w:r w:rsidR="00084FA4" w:rsidRPr="00084FA4">
        <w:rPr>
          <w:rFonts w:ascii="Arial" w:hAnsi="Arial" w:cs="Arial"/>
        </w:rPr>
        <w:t>Exemple de vérification de cette accréditation d’un LBM, pour la région Ile-de-</w:t>
      </w:r>
      <w:r w:rsidR="00C21855">
        <w:rPr>
          <w:rFonts w:ascii="Arial" w:hAnsi="Arial" w:cs="Arial"/>
        </w:rPr>
        <w:t>France, sur le portail COFRAC</w:t>
      </w:r>
      <w:r w:rsidR="00084FA4" w:rsidRPr="00084FA4">
        <w:rPr>
          <w:rFonts w:ascii="Arial" w:hAnsi="Arial" w:cs="Arial"/>
        </w:rPr>
        <w:t xml:space="preserve"> :</w:t>
      </w:r>
    </w:p>
    <w:p w:rsidR="00072FF3" w:rsidRPr="00084FA4" w:rsidRDefault="00084FA4" w:rsidP="003A516D">
      <w:pPr>
        <w:pStyle w:val="Paragraphedeliste"/>
        <w:jc w:val="both"/>
        <w:rPr>
          <w:rFonts w:ascii="Arial" w:hAnsi="Arial" w:cs="Arial"/>
        </w:rPr>
      </w:pPr>
      <w:r>
        <w:t xml:space="preserve"> </w:t>
      </w:r>
      <w:hyperlink r:id="rId11" w:history="1">
        <w:r w:rsidRPr="00072FF3">
          <w:rPr>
            <w:rStyle w:val="Lienhypertexte"/>
            <w:rFonts w:ascii="Arial" w:hAnsi="Arial" w:cs="Arial"/>
          </w:rPr>
          <w:t>https://www.cofrac.fr/fr/easysearch/resultats_advanced.php?list-11773495</w:t>
        </w:r>
      </w:hyperlink>
      <w:r w:rsidRPr="00072FF3">
        <w:rPr>
          <w:rFonts w:ascii="Arial" w:hAnsi="Arial" w:cs="Arial"/>
        </w:rPr>
        <w:t xml:space="preserve"> </w:t>
      </w:r>
    </w:p>
    <w:p w:rsidR="00072FF3" w:rsidRPr="003A516D" w:rsidRDefault="00072FF3" w:rsidP="003A516D">
      <w:pPr>
        <w:pStyle w:val="Paragraphedeliste"/>
        <w:numPr>
          <w:ilvl w:val="0"/>
          <w:numId w:val="8"/>
        </w:numPr>
        <w:jc w:val="both"/>
        <w:rPr>
          <w:rFonts w:ascii="Arial" w:hAnsi="Arial" w:cs="Arial"/>
        </w:rPr>
      </w:pPr>
      <w:r w:rsidRPr="00072FF3">
        <w:rPr>
          <w:rFonts w:ascii="Arial" w:hAnsi="Arial" w:cs="Arial"/>
        </w:rPr>
        <w:t>Les ARS concernées par les 5 LBM non accrédités ont été informées par le COFRAC que le processus d’accréditation n’était pas achevé : ils ont fait l’objet d’une 1ère décision défavorable d’accréditation, et la maîtrise des écarts relevés lors de l’évaluation initiale doit être vérifiée. 4 régions sont ainsi concernées : les Hauts de France (1 LBM), PACA (1 LBM)</w:t>
      </w:r>
      <w:r w:rsidR="007D55D6">
        <w:rPr>
          <w:rFonts w:ascii="Arial" w:hAnsi="Arial" w:cs="Arial"/>
        </w:rPr>
        <w:t>, Guadeloupe (2) et Mayotte (1) ;</w:t>
      </w:r>
    </w:p>
    <w:p w:rsidR="009F63AE" w:rsidRDefault="00072FF3" w:rsidP="009F63AE">
      <w:pPr>
        <w:pStyle w:val="Paragraphedeliste"/>
        <w:numPr>
          <w:ilvl w:val="0"/>
          <w:numId w:val="8"/>
        </w:numPr>
        <w:jc w:val="both"/>
        <w:rPr>
          <w:rFonts w:ascii="Arial" w:hAnsi="Arial" w:cs="Arial"/>
        </w:rPr>
      </w:pPr>
      <w:r w:rsidRPr="00072FF3">
        <w:rPr>
          <w:rFonts w:ascii="Arial" w:hAnsi="Arial" w:cs="Arial"/>
        </w:rPr>
        <w:t>Pour information, en date de janvier 2018, le COFRAC a publié un communiqué de presse et la cartographie des LBM accrédités</w:t>
      </w:r>
      <w:r w:rsidR="0028404D">
        <w:rPr>
          <w:rFonts w:ascii="Arial" w:hAnsi="Arial" w:cs="Arial"/>
        </w:rPr>
        <w:t> :</w:t>
      </w:r>
    </w:p>
    <w:p w:rsidR="009F63AE" w:rsidRPr="009F63AE" w:rsidRDefault="001607AE" w:rsidP="009F63AE">
      <w:pPr>
        <w:pStyle w:val="Paragraphedeliste"/>
        <w:jc w:val="both"/>
        <w:rPr>
          <w:rFonts w:ascii="Arial" w:hAnsi="Arial" w:cs="Arial"/>
        </w:rPr>
      </w:pPr>
      <w:hyperlink r:id="rId12" w:history="1">
        <w:r w:rsidR="009F63AE" w:rsidRPr="009F63AE">
          <w:rPr>
            <w:rStyle w:val="Lienhypertexte"/>
            <w:rFonts w:ascii="Arial" w:hAnsi="Arial" w:cs="Arial"/>
          </w:rPr>
          <w:t>https://www.cofrac.fr/communication/communiques/Communique_de_presse_1ere_echeance_LBM.pdf</w:t>
        </w:r>
      </w:hyperlink>
    </w:p>
    <w:p w:rsidR="00441031" w:rsidRDefault="00441031" w:rsidP="00441031">
      <w:pPr>
        <w:shd w:val="clear" w:color="auto" w:fill="FFFFFF"/>
        <w:ind w:left="720"/>
        <w:jc w:val="both"/>
        <w:outlineLvl w:val="2"/>
        <w:rPr>
          <w:rFonts w:ascii="Arial" w:hAnsi="Arial" w:cs="Arial"/>
        </w:rPr>
      </w:pPr>
    </w:p>
    <w:p w:rsidR="00987BE5" w:rsidRDefault="00987BE5" w:rsidP="00367312">
      <w:pPr>
        <w:jc w:val="both"/>
        <w:rPr>
          <w:rFonts w:ascii="Arial" w:hAnsi="Arial" w:cs="Arial"/>
          <w:b/>
        </w:rPr>
      </w:pPr>
    </w:p>
    <w:p w:rsidR="00367312" w:rsidRDefault="00882CA5" w:rsidP="00367312">
      <w:pPr>
        <w:jc w:val="both"/>
        <w:rPr>
          <w:rFonts w:ascii="Arial" w:hAnsi="Arial" w:cs="Arial"/>
          <w:b/>
        </w:rPr>
      </w:pPr>
      <w:r>
        <w:rPr>
          <w:rFonts w:ascii="Arial" w:hAnsi="Arial" w:cs="Arial"/>
          <w:b/>
        </w:rPr>
        <w:t xml:space="preserve">L’objectif de la </w:t>
      </w:r>
      <w:r w:rsidR="00367312" w:rsidRPr="008B4F4B">
        <w:rPr>
          <w:rFonts w:ascii="Arial" w:hAnsi="Arial" w:cs="Arial"/>
          <w:b/>
        </w:rPr>
        <w:t>révision de la procédure d’inspection</w:t>
      </w:r>
      <w:r w:rsidR="00367312" w:rsidRPr="00EF6E32">
        <w:rPr>
          <w:rFonts w:ascii="Arial" w:hAnsi="Arial" w:cs="Arial"/>
          <w:b/>
        </w:rPr>
        <w:t xml:space="preserve"> </w:t>
      </w:r>
      <w:r w:rsidR="00367312">
        <w:rPr>
          <w:rFonts w:ascii="Arial" w:hAnsi="Arial" w:cs="Arial"/>
          <w:b/>
        </w:rPr>
        <w:t xml:space="preserve">est l’amélioration de la </w:t>
      </w:r>
      <w:r w:rsidR="00367312" w:rsidRPr="00937719">
        <w:rPr>
          <w:rFonts w:ascii="Arial" w:hAnsi="Arial" w:cs="Arial"/>
          <w:b/>
        </w:rPr>
        <w:t>sécurité sanitaire et de la qualité des soins</w:t>
      </w:r>
      <w:r w:rsidR="00AF2958">
        <w:rPr>
          <w:rFonts w:ascii="Arial" w:hAnsi="Arial" w:cs="Arial"/>
          <w:b/>
        </w:rPr>
        <w:t>,</w:t>
      </w:r>
      <w:r w:rsidR="00367312">
        <w:rPr>
          <w:rFonts w:ascii="Arial" w:hAnsi="Arial" w:cs="Arial"/>
          <w:b/>
        </w:rPr>
        <w:t xml:space="preserve"> </w:t>
      </w:r>
      <w:r w:rsidR="00AF2958">
        <w:rPr>
          <w:rFonts w:ascii="Arial" w:hAnsi="Arial" w:cs="Arial"/>
          <w:b/>
        </w:rPr>
        <w:t>en tenant compte de</w:t>
      </w:r>
      <w:r w:rsidR="00F64BD8">
        <w:rPr>
          <w:rFonts w:ascii="Arial" w:hAnsi="Arial" w:cs="Arial"/>
          <w:b/>
        </w:rPr>
        <w:t xml:space="preserve"> l’</w:t>
      </w:r>
      <w:r w:rsidR="00B22D3B">
        <w:rPr>
          <w:rFonts w:ascii="Arial" w:hAnsi="Arial" w:cs="Arial"/>
          <w:b/>
        </w:rPr>
        <w:t>accréditation par le COFRAC et de l’</w:t>
      </w:r>
      <w:r w:rsidR="00F64BD8">
        <w:rPr>
          <w:rFonts w:ascii="Arial" w:hAnsi="Arial" w:cs="Arial"/>
          <w:b/>
        </w:rPr>
        <w:t xml:space="preserve">optimisation du temps d’inspection </w:t>
      </w:r>
      <w:r w:rsidR="00367312">
        <w:rPr>
          <w:rFonts w:ascii="Arial" w:hAnsi="Arial" w:cs="Arial"/>
          <w:b/>
        </w:rPr>
        <w:t>:</w:t>
      </w:r>
    </w:p>
    <w:p w:rsidR="00310D6D" w:rsidRPr="00EF6E32" w:rsidRDefault="00310D6D" w:rsidP="00367312">
      <w:pPr>
        <w:jc w:val="both"/>
        <w:rPr>
          <w:rFonts w:ascii="Arial" w:hAnsi="Arial" w:cs="Arial"/>
        </w:rPr>
      </w:pPr>
    </w:p>
    <w:p w:rsidR="00DA3BA1" w:rsidRPr="00D63C62" w:rsidRDefault="00310D6D" w:rsidP="00D63C62">
      <w:pPr>
        <w:numPr>
          <w:ilvl w:val="0"/>
          <w:numId w:val="10"/>
        </w:numPr>
        <w:jc w:val="both"/>
        <w:rPr>
          <w:rFonts w:ascii="Arial" w:hAnsi="Arial" w:cs="Arial"/>
        </w:rPr>
      </w:pPr>
      <w:r w:rsidRPr="00937719">
        <w:rPr>
          <w:rFonts w:ascii="Arial" w:hAnsi="Arial" w:cs="Arial"/>
        </w:rPr>
        <w:t>Améliorer la faisabilité des programmes d’inspection</w:t>
      </w:r>
      <w:r w:rsidR="00C22941">
        <w:rPr>
          <w:rFonts w:ascii="Arial" w:hAnsi="Arial" w:cs="Arial"/>
        </w:rPr>
        <w:t xml:space="preserve"> et leur articulation avec le COFRAC, </w:t>
      </w:r>
      <w:r w:rsidR="00D63C62">
        <w:rPr>
          <w:rFonts w:ascii="Arial" w:hAnsi="Arial" w:cs="Arial"/>
        </w:rPr>
        <w:t>s</w:t>
      </w:r>
      <w:r w:rsidR="00DA3BA1" w:rsidRPr="00D63C62">
        <w:rPr>
          <w:rFonts w:ascii="Arial" w:hAnsi="Arial" w:cs="Arial"/>
        </w:rPr>
        <w:t xml:space="preserve">achant que </w:t>
      </w:r>
      <w:r w:rsidR="004626D5">
        <w:rPr>
          <w:rFonts w:ascii="Arial" w:hAnsi="Arial" w:cs="Arial"/>
        </w:rPr>
        <w:t xml:space="preserve">la plupart des activités cliniques ne sont pas soumises au COFRAC (les habilitations et la phase pré-analytique des analyses y sont soumises), et que </w:t>
      </w:r>
      <w:r w:rsidR="007E2FD4">
        <w:rPr>
          <w:rFonts w:ascii="Arial" w:hAnsi="Arial" w:cs="Arial"/>
        </w:rPr>
        <w:t>les locaux de cryoconservation ne sont</w:t>
      </w:r>
      <w:r w:rsidR="00DA3BA1" w:rsidRPr="00D63C62">
        <w:rPr>
          <w:rFonts w:ascii="Arial" w:hAnsi="Arial" w:cs="Arial"/>
        </w:rPr>
        <w:t xml:space="preserve"> pas soumis à accréditation par le COFRAC, et qu’il</w:t>
      </w:r>
      <w:r w:rsidR="007E2FD4">
        <w:rPr>
          <w:rFonts w:ascii="Arial" w:hAnsi="Arial" w:cs="Arial"/>
        </w:rPr>
        <w:t>s</w:t>
      </w:r>
      <w:r w:rsidR="00DA3BA1" w:rsidRPr="00D63C62">
        <w:rPr>
          <w:rFonts w:ascii="Arial" w:hAnsi="Arial" w:cs="Arial"/>
        </w:rPr>
        <w:t xml:space="preserve"> relève</w:t>
      </w:r>
      <w:r w:rsidR="007E2FD4">
        <w:rPr>
          <w:rFonts w:ascii="Arial" w:hAnsi="Arial" w:cs="Arial"/>
        </w:rPr>
        <w:t>nt</w:t>
      </w:r>
      <w:r w:rsidR="00DA3BA1" w:rsidRPr="00D63C62">
        <w:rPr>
          <w:rFonts w:ascii="Arial" w:hAnsi="Arial" w:cs="Arial"/>
        </w:rPr>
        <w:t xml:space="preserve"> du </w:t>
      </w:r>
      <w:r w:rsidR="00DA3BA1" w:rsidRPr="0098696E">
        <w:rPr>
          <w:rFonts w:ascii="Arial" w:hAnsi="Arial" w:cs="Arial"/>
        </w:rPr>
        <w:t>seul</w:t>
      </w:r>
      <w:r w:rsidR="00FA26E3">
        <w:rPr>
          <w:rFonts w:ascii="Arial" w:hAnsi="Arial" w:cs="Arial"/>
        </w:rPr>
        <w:t xml:space="preserve"> </w:t>
      </w:r>
      <w:r w:rsidR="007F2968">
        <w:rPr>
          <w:rFonts w:ascii="Arial" w:hAnsi="Arial" w:cs="Arial"/>
        </w:rPr>
        <w:t>contrôle par les ARS</w:t>
      </w:r>
      <w:r w:rsidR="007D55D6">
        <w:rPr>
          <w:rFonts w:ascii="Arial" w:hAnsi="Arial" w:cs="Arial"/>
        </w:rPr>
        <w:t> ;</w:t>
      </w:r>
    </w:p>
    <w:p w:rsidR="00C11820" w:rsidRPr="00DA3BA1" w:rsidRDefault="00310D6D" w:rsidP="00DA3BA1">
      <w:pPr>
        <w:pStyle w:val="Paragraphedeliste"/>
        <w:numPr>
          <w:ilvl w:val="0"/>
          <w:numId w:val="10"/>
        </w:numPr>
        <w:jc w:val="both"/>
        <w:rPr>
          <w:rFonts w:ascii="Arial" w:hAnsi="Arial" w:cs="Arial"/>
        </w:rPr>
      </w:pPr>
      <w:r w:rsidRPr="00DA3BA1">
        <w:rPr>
          <w:rFonts w:ascii="Arial" w:hAnsi="Arial" w:cs="Arial"/>
        </w:rPr>
        <w:t>Vérifier l</w:t>
      </w:r>
      <w:r w:rsidR="00C11820" w:rsidRPr="00DA3BA1">
        <w:rPr>
          <w:rFonts w:ascii="Arial" w:hAnsi="Arial" w:cs="Arial"/>
        </w:rPr>
        <w:t>e bon fonctionnement du centre, en</w:t>
      </w:r>
      <w:r w:rsidRPr="00DA3BA1">
        <w:rPr>
          <w:rFonts w:ascii="Arial" w:hAnsi="Arial" w:cs="Arial"/>
        </w:rPr>
        <w:t xml:space="preserve"> conformité </w:t>
      </w:r>
      <w:r w:rsidR="003B3AD1" w:rsidRPr="00DA3BA1">
        <w:rPr>
          <w:rFonts w:ascii="Arial" w:hAnsi="Arial" w:cs="Arial"/>
        </w:rPr>
        <w:t xml:space="preserve">aux décisions d’autorisations, </w:t>
      </w:r>
      <w:r w:rsidRPr="00DA3BA1">
        <w:rPr>
          <w:rFonts w:ascii="Arial" w:hAnsi="Arial" w:cs="Arial"/>
        </w:rPr>
        <w:t>aux textes réglementaires</w:t>
      </w:r>
      <w:r w:rsidR="00EB35F4">
        <w:rPr>
          <w:rFonts w:ascii="Arial" w:hAnsi="Arial" w:cs="Arial"/>
        </w:rPr>
        <w:t xml:space="preserve"> des conditions techniques de fonctionnement, à l</w:t>
      </w:r>
      <w:r w:rsidR="008A437B" w:rsidRPr="00DA3BA1">
        <w:rPr>
          <w:rFonts w:ascii="Arial" w:hAnsi="Arial" w:cs="Arial"/>
        </w:rPr>
        <w:t xml:space="preserve">’arrêté des </w:t>
      </w:r>
      <w:r w:rsidR="007F0B6C" w:rsidRPr="00DA3BA1">
        <w:rPr>
          <w:rFonts w:ascii="Arial" w:hAnsi="Arial" w:cs="Arial"/>
        </w:rPr>
        <w:t>règles de bonnes pratiques</w:t>
      </w:r>
      <w:r w:rsidRPr="00DA3BA1">
        <w:rPr>
          <w:rFonts w:ascii="Arial" w:hAnsi="Arial" w:cs="Arial"/>
        </w:rPr>
        <w:t xml:space="preserve"> </w:t>
      </w:r>
      <w:r w:rsidR="00C11820" w:rsidRPr="00DA3BA1">
        <w:rPr>
          <w:rFonts w:ascii="Arial" w:hAnsi="Arial" w:cs="Arial"/>
        </w:rPr>
        <w:t>;</w:t>
      </w:r>
    </w:p>
    <w:p w:rsidR="00562AA0" w:rsidRPr="00AA5762" w:rsidRDefault="00FB0828" w:rsidP="00AA5762">
      <w:pPr>
        <w:numPr>
          <w:ilvl w:val="0"/>
          <w:numId w:val="10"/>
        </w:numPr>
        <w:jc w:val="both"/>
        <w:rPr>
          <w:rFonts w:ascii="Arial" w:hAnsi="Arial" w:cs="Arial"/>
        </w:rPr>
      </w:pPr>
      <w:r>
        <w:rPr>
          <w:rFonts w:ascii="Arial" w:hAnsi="Arial" w:cs="Arial"/>
        </w:rPr>
        <w:t>Apprécier la qualité de la</w:t>
      </w:r>
      <w:r w:rsidRPr="00FB0828">
        <w:rPr>
          <w:rFonts w:ascii="Arial" w:hAnsi="Arial" w:cs="Arial"/>
        </w:rPr>
        <w:t xml:space="preserve"> coordination clinico-biologique des activités exercées </w:t>
      </w:r>
      <w:r>
        <w:rPr>
          <w:rFonts w:ascii="Arial" w:hAnsi="Arial" w:cs="Arial"/>
        </w:rPr>
        <w:t>dans l</w:t>
      </w:r>
      <w:r w:rsidR="00AA5762">
        <w:rPr>
          <w:rFonts w:ascii="Arial" w:hAnsi="Arial" w:cs="Arial"/>
        </w:rPr>
        <w:t xml:space="preserve">es </w:t>
      </w:r>
      <w:r w:rsidRPr="00AA5762">
        <w:rPr>
          <w:rFonts w:ascii="Arial" w:hAnsi="Arial" w:cs="Arial"/>
        </w:rPr>
        <w:t xml:space="preserve">centres </w:t>
      </w:r>
      <w:proofErr w:type="spellStart"/>
      <w:r w:rsidRPr="00AA5762">
        <w:rPr>
          <w:rFonts w:ascii="Arial" w:hAnsi="Arial" w:cs="Arial"/>
        </w:rPr>
        <w:t>clinico</w:t>
      </w:r>
      <w:proofErr w:type="spellEnd"/>
      <w:r w:rsidRPr="00AA5762">
        <w:rPr>
          <w:rFonts w:ascii="Arial" w:hAnsi="Arial" w:cs="Arial"/>
        </w:rPr>
        <w:t>-biologiques</w:t>
      </w:r>
      <w:r w:rsidR="00754C7B" w:rsidRPr="00AA5762">
        <w:rPr>
          <w:rFonts w:ascii="Arial" w:hAnsi="Arial" w:cs="Arial"/>
        </w:rPr>
        <w:t xml:space="preserve"> autorisés au sein d’un même établissement</w:t>
      </w:r>
      <w:r w:rsidR="007F2968" w:rsidRPr="00AA5762">
        <w:rPr>
          <w:rFonts w:ascii="Arial" w:hAnsi="Arial" w:cs="Arial"/>
        </w:rPr>
        <w:t xml:space="preserve">, </w:t>
      </w:r>
      <w:r w:rsidR="00754C7B" w:rsidRPr="00AA5762">
        <w:rPr>
          <w:rFonts w:ascii="Arial" w:hAnsi="Arial" w:cs="Arial"/>
        </w:rPr>
        <w:t xml:space="preserve">autorisés </w:t>
      </w:r>
      <w:r w:rsidR="007F2968" w:rsidRPr="00AA5762">
        <w:rPr>
          <w:rFonts w:ascii="Arial" w:hAnsi="Arial" w:cs="Arial"/>
        </w:rPr>
        <w:t>dans le cadre de</w:t>
      </w:r>
      <w:r w:rsidRPr="00AA5762">
        <w:rPr>
          <w:rFonts w:ascii="Arial" w:hAnsi="Arial" w:cs="Arial"/>
        </w:rPr>
        <w:t xml:space="preserve"> structures juridiques différentes</w:t>
      </w:r>
      <w:r w:rsidR="00754C7B" w:rsidRPr="00AA5762">
        <w:rPr>
          <w:rFonts w:ascii="Arial" w:hAnsi="Arial" w:cs="Arial"/>
        </w:rPr>
        <w:t xml:space="preserve"> et</w:t>
      </w:r>
      <w:r w:rsidR="00473320" w:rsidRPr="00AA5762">
        <w:rPr>
          <w:rFonts w:ascii="Arial" w:hAnsi="Arial" w:cs="Arial"/>
        </w:rPr>
        <w:t xml:space="preserve"> </w:t>
      </w:r>
      <w:r w:rsidR="00754C7B" w:rsidRPr="00AA5762">
        <w:rPr>
          <w:rFonts w:ascii="Arial" w:hAnsi="Arial" w:cs="Arial"/>
        </w:rPr>
        <w:t>liées par convention, ainsi qu’avec les cliniciens libéraux avec lesquels ils travaillent </w:t>
      </w:r>
      <w:r w:rsidR="00995DFF" w:rsidRPr="00AA5762">
        <w:rPr>
          <w:rFonts w:ascii="Arial" w:hAnsi="Arial" w:cs="Arial"/>
        </w:rPr>
        <w:t xml:space="preserve"> et liés par contrat d’engagement </w:t>
      </w:r>
      <w:r w:rsidR="00754C7B" w:rsidRPr="00AA5762">
        <w:rPr>
          <w:rFonts w:ascii="Arial" w:hAnsi="Arial" w:cs="Arial"/>
        </w:rPr>
        <w:t xml:space="preserve">; </w:t>
      </w:r>
    </w:p>
    <w:p w:rsidR="00310D6D" w:rsidRPr="004F196D" w:rsidRDefault="007F0B6C" w:rsidP="00AC2FAA">
      <w:pPr>
        <w:numPr>
          <w:ilvl w:val="0"/>
          <w:numId w:val="10"/>
        </w:numPr>
        <w:jc w:val="both"/>
        <w:rPr>
          <w:rFonts w:ascii="Arial" w:hAnsi="Arial" w:cs="Arial"/>
        </w:rPr>
      </w:pPr>
      <w:r>
        <w:rPr>
          <w:rFonts w:ascii="Arial" w:hAnsi="Arial" w:cs="Arial"/>
        </w:rPr>
        <w:t>Vérifier les</w:t>
      </w:r>
      <w:r w:rsidR="00FC3463" w:rsidRPr="00D46519">
        <w:rPr>
          <w:rFonts w:ascii="Arial" w:hAnsi="Arial" w:cs="Arial"/>
        </w:rPr>
        <w:t xml:space="preserve"> compétence</w:t>
      </w:r>
      <w:r>
        <w:rPr>
          <w:rFonts w:ascii="Arial" w:hAnsi="Arial" w:cs="Arial"/>
        </w:rPr>
        <w:t>s</w:t>
      </w:r>
      <w:r w:rsidR="00F33A2B">
        <w:rPr>
          <w:rFonts w:ascii="Arial" w:hAnsi="Arial" w:cs="Arial"/>
        </w:rPr>
        <w:t xml:space="preserve"> des praticiens</w:t>
      </w:r>
      <w:r w:rsidR="00F82BAB">
        <w:rPr>
          <w:rFonts w:ascii="Arial" w:hAnsi="Arial" w:cs="Arial"/>
        </w:rPr>
        <w:t>,</w:t>
      </w:r>
      <w:r w:rsidR="00F33A2B">
        <w:rPr>
          <w:rFonts w:ascii="Arial" w:hAnsi="Arial" w:cs="Arial"/>
        </w:rPr>
        <w:t xml:space="preserve"> les habilitations </w:t>
      </w:r>
      <w:r w:rsidR="00F82BAB">
        <w:rPr>
          <w:rFonts w:ascii="Arial" w:hAnsi="Arial" w:cs="Arial"/>
        </w:rPr>
        <w:t>étant soumises au COFRAC</w:t>
      </w:r>
      <w:r w:rsidR="00310D6D">
        <w:rPr>
          <w:rFonts w:ascii="Arial" w:hAnsi="Arial" w:cs="Arial"/>
        </w:rPr>
        <w:t xml:space="preserve"> </w:t>
      </w:r>
      <w:r w:rsidR="000C2310" w:rsidRPr="004F196D">
        <w:rPr>
          <w:rFonts w:ascii="Arial" w:hAnsi="Arial" w:cs="Arial"/>
        </w:rPr>
        <w:t>;</w:t>
      </w:r>
    </w:p>
    <w:p w:rsidR="00473320" w:rsidRPr="00D63C62" w:rsidRDefault="009C49DA" w:rsidP="00D63C62">
      <w:pPr>
        <w:numPr>
          <w:ilvl w:val="0"/>
          <w:numId w:val="10"/>
        </w:numPr>
        <w:jc w:val="both"/>
        <w:rPr>
          <w:rFonts w:ascii="Arial" w:hAnsi="Arial" w:cs="Arial"/>
          <w:b/>
        </w:rPr>
      </w:pPr>
      <w:r w:rsidRPr="00D63C62">
        <w:rPr>
          <w:rFonts w:ascii="Arial" w:hAnsi="Arial" w:cs="Arial"/>
        </w:rPr>
        <w:t>Améliorer l’accueil, l’information et la prise en charge (y compris psychologique), des couples</w:t>
      </w:r>
      <w:r w:rsidR="00D63C62">
        <w:rPr>
          <w:rFonts w:ascii="Arial" w:hAnsi="Arial" w:cs="Arial"/>
        </w:rPr>
        <w:t> ;</w:t>
      </w:r>
    </w:p>
    <w:p w:rsidR="00D63C62" w:rsidRDefault="00D63C62" w:rsidP="00D63C62">
      <w:pPr>
        <w:numPr>
          <w:ilvl w:val="0"/>
          <w:numId w:val="10"/>
        </w:numPr>
        <w:jc w:val="both"/>
        <w:rPr>
          <w:rFonts w:ascii="Arial" w:hAnsi="Arial" w:cs="Arial"/>
        </w:rPr>
      </w:pPr>
      <w:r w:rsidRPr="008B4F4B">
        <w:rPr>
          <w:rFonts w:ascii="Arial" w:hAnsi="Arial" w:cs="Arial"/>
        </w:rPr>
        <w:t>Cerner l’ensemble des activités réalisées dans le centre</w:t>
      </w:r>
      <w:r>
        <w:rPr>
          <w:rFonts w:ascii="Arial" w:hAnsi="Arial" w:cs="Arial"/>
        </w:rPr>
        <w:t xml:space="preserve"> AMP</w:t>
      </w:r>
      <w:r w:rsidRPr="008B4F4B">
        <w:rPr>
          <w:rFonts w:ascii="Arial" w:hAnsi="Arial" w:cs="Arial"/>
        </w:rPr>
        <w:t xml:space="preserve"> (</w:t>
      </w:r>
      <w:r w:rsidR="00F01A7A">
        <w:rPr>
          <w:rFonts w:ascii="Arial" w:hAnsi="Arial" w:cs="Arial"/>
        </w:rPr>
        <w:t xml:space="preserve">activités autorisées et mises en œuvre, </w:t>
      </w:r>
      <w:r w:rsidR="00E15339">
        <w:rPr>
          <w:rFonts w:ascii="Arial" w:hAnsi="Arial" w:cs="Arial"/>
        </w:rPr>
        <w:t xml:space="preserve">volume des activités réalisées, </w:t>
      </w:r>
      <w:r w:rsidR="00F01A7A">
        <w:rPr>
          <w:rFonts w:ascii="Arial" w:hAnsi="Arial" w:cs="Arial"/>
        </w:rPr>
        <w:t xml:space="preserve">déclaration d’une activité risque viral, préservation de la fertilité, </w:t>
      </w:r>
      <w:r w:rsidR="00CC451F">
        <w:rPr>
          <w:rFonts w:ascii="Arial" w:hAnsi="Arial" w:cs="Arial"/>
        </w:rPr>
        <w:t xml:space="preserve">éventuels protocoles de </w:t>
      </w:r>
      <w:r w:rsidR="001E560C">
        <w:rPr>
          <w:rFonts w:ascii="Arial" w:hAnsi="Arial" w:cs="Arial"/>
        </w:rPr>
        <w:t xml:space="preserve">recherche </w:t>
      </w:r>
      <w:r w:rsidR="00CC451F">
        <w:rPr>
          <w:rFonts w:ascii="Arial" w:hAnsi="Arial" w:cs="Arial"/>
        </w:rPr>
        <w:t>biomédicale en AMP</w:t>
      </w:r>
      <w:r w:rsidRPr="008B4F4B">
        <w:rPr>
          <w:rFonts w:ascii="Arial" w:hAnsi="Arial" w:cs="Arial"/>
        </w:rPr>
        <w:t>….)</w:t>
      </w:r>
      <w:r>
        <w:rPr>
          <w:rFonts w:ascii="Arial" w:hAnsi="Arial" w:cs="Arial"/>
        </w:rPr>
        <w:t> </w:t>
      </w:r>
      <w:r w:rsidR="006D44DB">
        <w:rPr>
          <w:rFonts w:ascii="Arial" w:hAnsi="Arial" w:cs="Arial"/>
        </w:rPr>
        <w:t xml:space="preserve">et mettre en perspective les effectifs des personnels </w:t>
      </w:r>
      <w:r>
        <w:rPr>
          <w:rFonts w:ascii="Arial" w:hAnsi="Arial" w:cs="Arial"/>
        </w:rPr>
        <w:t>;</w:t>
      </w:r>
    </w:p>
    <w:p w:rsidR="008A437B" w:rsidRPr="00D63C62" w:rsidRDefault="008A437B" w:rsidP="00D63C62">
      <w:pPr>
        <w:jc w:val="both"/>
        <w:rPr>
          <w:rFonts w:ascii="Arial" w:hAnsi="Arial" w:cs="Arial"/>
        </w:rPr>
      </w:pPr>
    </w:p>
    <w:p w:rsidR="00D12496" w:rsidRPr="00C95CB4" w:rsidRDefault="006E19F6" w:rsidP="00C95CB4">
      <w:pPr>
        <w:jc w:val="both"/>
        <w:rPr>
          <w:rFonts w:ascii="Arial" w:hAnsi="Arial" w:cs="Arial"/>
          <w:b/>
        </w:rPr>
      </w:pPr>
      <w:r w:rsidRPr="00C95CB4">
        <w:rPr>
          <w:rFonts w:ascii="Arial" w:hAnsi="Arial" w:cs="Arial"/>
          <w:b/>
        </w:rPr>
        <w:t>Articulation entre démarche d’inspection</w:t>
      </w:r>
      <w:r w:rsidR="00B85BD7" w:rsidRPr="00C95CB4">
        <w:rPr>
          <w:rFonts w:ascii="Arial" w:hAnsi="Arial" w:cs="Arial"/>
          <w:b/>
        </w:rPr>
        <w:t xml:space="preserve"> des structures mettant en œuvre les activités cliniques et biologiques d’AMP par les ARS et</w:t>
      </w:r>
      <w:r w:rsidRPr="00C95CB4">
        <w:rPr>
          <w:rFonts w:ascii="Arial" w:hAnsi="Arial" w:cs="Arial"/>
          <w:b/>
        </w:rPr>
        <w:t xml:space="preserve"> démarche d’accréditation des LBM</w:t>
      </w:r>
      <w:r w:rsidR="00913876" w:rsidRPr="00C95CB4">
        <w:rPr>
          <w:rFonts w:ascii="Arial" w:hAnsi="Arial" w:cs="Arial"/>
          <w:b/>
        </w:rPr>
        <w:t xml:space="preserve"> par le COFRAC</w:t>
      </w:r>
      <w:r w:rsidR="00B85BD7" w:rsidRPr="00C95CB4">
        <w:rPr>
          <w:rFonts w:ascii="Arial" w:hAnsi="Arial" w:cs="Arial"/>
          <w:b/>
        </w:rPr>
        <w:t xml:space="preserve"> : </w:t>
      </w:r>
    </w:p>
    <w:p w:rsidR="00B85BD7" w:rsidRPr="000A3A3D" w:rsidRDefault="00B85BD7" w:rsidP="00367312">
      <w:pPr>
        <w:jc w:val="both"/>
        <w:rPr>
          <w:rFonts w:ascii="Arial" w:hAnsi="Arial" w:cs="Arial"/>
        </w:rPr>
      </w:pPr>
    </w:p>
    <w:p w:rsidR="00B304DA" w:rsidRPr="000A3A3D" w:rsidRDefault="00B304DA" w:rsidP="00AC2FAA">
      <w:pPr>
        <w:numPr>
          <w:ilvl w:val="0"/>
          <w:numId w:val="14"/>
        </w:numPr>
        <w:jc w:val="both"/>
        <w:rPr>
          <w:rFonts w:ascii="Arial" w:hAnsi="Arial" w:cs="Arial"/>
        </w:rPr>
      </w:pPr>
      <w:r w:rsidRPr="000A3A3D">
        <w:rPr>
          <w:rFonts w:ascii="Arial" w:hAnsi="Arial" w:cs="Arial"/>
        </w:rPr>
        <w:t xml:space="preserve">- </w:t>
      </w:r>
      <w:r w:rsidR="005F71BE" w:rsidRPr="000A3A3D">
        <w:rPr>
          <w:rFonts w:ascii="Arial" w:hAnsi="Arial" w:cs="Arial"/>
        </w:rPr>
        <w:t xml:space="preserve">Les </w:t>
      </w:r>
      <w:r w:rsidRPr="000A3A3D">
        <w:rPr>
          <w:rFonts w:ascii="Arial" w:hAnsi="Arial" w:cs="Arial"/>
        </w:rPr>
        <w:t>inspections</w:t>
      </w:r>
      <w:r w:rsidR="005F71BE" w:rsidRPr="000A3A3D">
        <w:rPr>
          <w:rFonts w:ascii="Arial" w:hAnsi="Arial" w:cs="Arial"/>
        </w:rPr>
        <w:t xml:space="preserve"> exercé</w:t>
      </w:r>
      <w:r w:rsidRPr="000A3A3D">
        <w:rPr>
          <w:rFonts w:ascii="Arial" w:hAnsi="Arial" w:cs="Arial"/>
        </w:rPr>
        <w:t>e</w:t>
      </w:r>
      <w:r w:rsidR="005F71BE" w:rsidRPr="000A3A3D">
        <w:rPr>
          <w:rFonts w:ascii="Arial" w:hAnsi="Arial" w:cs="Arial"/>
        </w:rPr>
        <w:t>s par l’autorité sanitaire, qu’</w:t>
      </w:r>
      <w:r w:rsidRPr="000A3A3D">
        <w:rPr>
          <w:rFonts w:ascii="Arial" w:hAnsi="Arial" w:cs="Arial"/>
        </w:rPr>
        <w:t>elle</w:t>
      </w:r>
      <w:r w:rsidR="005F71BE" w:rsidRPr="000A3A3D">
        <w:rPr>
          <w:rFonts w:ascii="Arial" w:hAnsi="Arial" w:cs="Arial"/>
        </w:rPr>
        <w:t xml:space="preserve">s soient </w:t>
      </w:r>
      <w:r w:rsidR="005F71BE" w:rsidRPr="000A3A3D">
        <w:rPr>
          <w:rFonts w:ascii="Arial" w:hAnsi="Arial" w:cs="Arial"/>
          <w:i/>
        </w:rPr>
        <w:t>a priori</w:t>
      </w:r>
      <w:r w:rsidR="005F71BE" w:rsidRPr="000A3A3D">
        <w:rPr>
          <w:rFonts w:ascii="Arial" w:hAnsi="Arial" w:cs="Arial"/>
        </w:rPr>
        <w:t xml:space="preserve"> </w:t>
      </w:r>
      <w:r w:rsidRPr="0086114C">
        <w:rPr>
          <w:rFonts w:ascii="Arial" w:hAnsi="Arial" w:cs="Arial"/>
        </w:rPr>
        <w:t>(</w:t>
      </w:r>
      <w:r w:rsidR="0011673F" w:rsidRPr="0086114C">
        <w:rPr>
          <w:rFonts w:ascii="Arial" w:hAnsi="Arial" w:cs="Arial"/>
        </w:rPr>
        <w:t>en application d</w:t>
      </w:r>
      <w:r w:rsidR="003D026A" w:rsidRPr="0086114C">
        <w:rPr>
          <w:rFonts w:ascii="Arial" w:hAnsi="Arial" w:cs="Arial"/>
        </w:rPr>
        <w:t xml:space="preserve">e l’article </w:t>
      </w:r>
      <w:r w:rsidR="0011673F" w:rsidRPr="0086114C">
        <w:rPr>
          <w:rFonts w:ascii="Arial" w:hAnsi="Arial" w:cs="Arial"/>
        </w:rPr>
        <w:t xml:space="preserve">R.2141-33 du CSP) </w:t>
      </w:r>
      <w:r w:rsidR="005F71BE" w:rsidRPr="0086114C">
        <w:rPr>
          <w:rFonts w:ascii="Arial" w:hAnsi="Arial" w:cs="Arial"/>
        </w:rPr>
        <w:t>o</w:t>
      </w:r>
      <w:r w:rsidR="005F71BE" w:rsidRPr="000A3A3D">
        <w:rPr>
          <w:rFonts w:ascii="Arial" w:hAnsi="Arial" w:cs="Arial"/>
        </w:rPr>
        <w:t xml:space="preserve">u </w:t>
      </w:r>
      <w:r w:rsidR="005F71BE" w:rsidRPr="000A3A3D">
        <w:rPr>
          <w:rFonts w:ascii="Arial" w:hAnsi="Arial" w:cs="Arial"/>
          <w:i/>
        </w:rPr>
        <w:t>a posteriori</w:t>
      </w:r>
      <w:r w:rsidRPr="000A3A3D">
        <w:rPr>
          <w:rFonts w:ascii="Arial" w:hAnsi="Arial" w:cs="Arial"/>
          <w:i/>
        </w:rPr>
        <w:t xml:space="preserve"> </w:t>
      </w:r>
      <w:r w:rsidRPr="00950044">
        <w:rPr>
          <w:rFonts w:ascii="Arial" w:hAnsi="Arial" w:cs="Arial"/>
        </w:rPr>
        <w:t>(sur signalement ou non)</w:t>
      </w:r>
      <w:r w:rsidR="005F71BE" w:rsidRPr="000A3A3D">
        <w:rPr>
          <w:rFonts w:ascii="Arial" w:hAnsi="Arial" w:cs="Arial"/>
        </w:rPr>
        <w:t>, sont destiné</w:t>
      </w:r>
      <w:r w:rsidRPr="000A3A3D">
        <w:rPr>
          <w:rFonts w:ascii="Arial" w:hAnsi="Arial" w:cs="Arial"/>
        </w:rPr>
        <w:t>e</w:t>
      </w:r>
      <w:r w:rsidR="00950044">
        <w:rPr>
          <w:rFonts w:ascii="Arial" w:hAnsi="Arial" w:cs="Arial"/>
        </w:rPr>
        <w:t>s à vérifier le respect d</w:t>
      </w:r>
      <w:r w:rsidR="005F71BE" w:rsidRPr="000A3A3D">
        <w:rPr>
          <w:rFonts w:ascii="Arial" w:hAnsi="Arial" w:cs="Arial"/>
        </w:rPr>
        <w:t>es conditions techniques de fonctionnement par un offreur de soins</w:t>
      </w:r>
      <w:r w:rsidR="00950044">
        <w:rPr>
          <w:rFonts w:ascii="Arial" w:hAnsi="Arial" w:cs="Arial"/>
        </w:rPr>
        <w:t>,</w:t>
      </w:r>
      <w:r w:rsidR="005F71BE" w:rsidRPr="000A3A3D">
        <w:rPr>
          <w:rFonts w:ascii="Arial" w:hAnsi="Arial" w:cs="Arial"/>
        </w:rPr>
        <w:t xml:space="preserve"> prévu</w:t>
      </w:r>
      <w:r w:rsidR="00950044">
        <w:rPr>
          <w:rFonts w:ascii="Arial" w:hAnsi="Arial" w:cs="Arial"/>
        </w:rPr>
        <w:t>e</w:t>
      </w:r>
      <w:r w:rsidR="005F71BE" w:rsidRPr="000A3A3D">
        <w:rPr>
          <w:rFonts w:ascii="Arial" w:hAnsi="Arial" w:cs="Arial"/>
        </w:rPr>
        <w:t xml:space="preserve">s par la loi et les </w:t>
      </w:r>
      <w:r w:rsidRPr="000A3A3D">
        <w:rPr>
          <w:rFonts w:ascii="Arial" w:hAnsi="Arial" w:cs="Arial"/>
        </w:rPr>
        <w:t>règlements</w:t>
      </w:r>
      <w:r w:rsidR="005F71BE" w:rsidRPr="000A3A3D">
        <w:rPr>
          <w:rFonts w:ascii="Arial" w:hAnsi="Arial" w:cs="Arial"/>
        </w:rPr>
        <w:t xml:space="preserve">. </w:t>
      </w:r>
      <w:r w:rsidRPr="000A3A3D">
        <w:rPr>
          <w:rFonts w:ascii="Arial" w:hAnsi="Arial" w:cs="Arial"/>
        </w:rPr>
        <w:t>Elle</w:t>
      </w:r>
      <w:r w:rsidR="005F71BE" w:rsidRPr="000A3A3D">
        <w:rPr>
          <w:rFonts w:ascii="Arial" w:hAnsi="Arial" w:cs="Arial"/>
        </w:rPr>
        <w:t xml:space="preserve">s s’assurent aussi </w:t>
      </w:r>
      <w:r w:rsidR="0010184A">
        <w:rPr>
          <w:rFonts w:ascii="Arial" w:hAnsi="Arial" w:cs="Arial"/>
        </w:rPr>
        <w:t>qu’aucune organisation</w:t>
      </w:r>
      <w:r w:rsidR="005F71BE" w:rsidRPr="000A3A3D">
        <w:rPr>
          <w:rFonts w:ascii="Arial" w:hAnsi="Arial" w:cs="Arial"/>
        </w:rPr>
        <w:t xml:space="preserve">, dans la mise en œuvre d’une activité ou d’une installation de santé n’est susceptible de compromettre une réponse </w:t>
      </w:r>
      <w:r w:rsidRPr="000A3A3D">
        <w:rPr>
          <w:rFonts w:ascii="Arial" w:hAnsi="Arial" w:cs="Arial"/>
        </w:rPr>
        <w:t>adaptée</w:t>
      </w:r>
      <w:r w:rsidR="005F71BE" w:rsidRPr="000A3A3D">
        <w:rPr>
          <w:rFonts w:ascii="Arial" w:hAnsi="Arial" w:cs="Arial"/>
        </w:rPr>
        <w:t xml:space="preserve"> aux besoins de soins des patients pris en charge. </w:t>
      </w:r>
      <w:r w:rsidRPr="000A3A3D">
        <w:rPr>
          <w:rFonts w:ascii="Arial" w:hAnsi="Arial" w:cs="Arial"/>
        </w:rPr>
        <w:t>Au travers de cette activité de contrôle réalisée par l’autorité sanitaire régional</w:t>
      </w:r>
      <w:r w:rsidR="00D14FFC">
        <w:rPr>
          <w:rFonts w:ascii="Arial" w:hAnsi="Arial" w:cs="Arial"/>
        </w:rPr>
        <w:t>e</w:t>
      </w:r>
      <w:r w:rsidRPr="000A3A3D">
        <w:rPr>
          <w:rFonts w:ascii="Arial" w:hAnsi="Arial" w:cs="Arial"/>
        </w:rPr>
        <w:t xml:space="preserve">, </w:t>
      </w:r>
      <w:r w:rsidRPr="002C1DF5">
        <w:rPr>
          <w:rFonts w:ascii="Arial" w:hAnsi="Arial" w:cs="Arial"/>
        </w:rPr>
        <w:t>l’</w:t>
      </w:r>
      <w:r w:rsidR="00133CE1">
        <w:rPr>
          <w:rFonts w:ascii="Arial" w:hAnsi="Arial" w:cs="Arial"/>
        </w:rPr>
        <w:t>É</w:t>
      </w:r>
      <w:r w:rsidRPr="002C1DF5">
        <w:rPr>
          <w:rFonts w:ascii="Arial" w:hAnsi="Arial" w:cs="Arial"/>
        </w:rPr>
        <w:t>tat</w:t>
      </w:r>
      <w:r w:rsidRPr="000A3A3D">
        <w:rPr>
          <w:rFonts w:ascii="Arial" w:hAnsi="Arial" w:cs="Arial"/>
        </w:rPr>
        <w:t xml:space="preserve"> assure une double mission : </w:t>
      </w:r>
    </w:p>
    <w:p w:rsidR="00B304DA" w:rsidRPr="000A3A3D" w:rsidRDefault="00987BE5" w:rsidP="00AC2FAA">
      <w:pPr>
        <w:numPr>
          <w:ilvl w:val="1"/>
          <w:numId w:val="14"/>
        </w:numPr>
        <w:jc w:val="both"/>
        <w:rPr>
          <w:rFonts w:ascii="Arial" w:hAnsi="Arial" w:cs="Arial"/>
        </w:rPr>
      </w:pPr>
      <w:r>
        <w:rPr>
          <w:rFonts w:ascii="Arial" w:hAnsi="Arial" w:cs="Arial"/>
        </w:rPr>
        <w:t>La p</w:t>
      </w:r>
      <w:r w:rsidR="00B304DA" w:rsidRPr="000A3A3D">
        <w:rPr>
          <w:rFonts w:ascii="Arial" w:hAnsi="Arial" w:cs="Arial"/>
        </w:rPr>
        <w:t>rotection des personnes dans le domaine de la santé, patients ou professionnels exposés aux risques dans l’exercice de leurs fonctions ;</w:t>
      </w:r>
    </w:p>
    <w:p w:rsidR="00B304DA" w:rsidRPr="000A3A3D" w:rsidRDefault="00987BE5" w:rsidP="00AC2FAA">
      <w:pPr>
        <w:numPr>
          <w:ilvl w:val="1"/>
          <w:numId w:val="14"/>
        </w:numPr>
        <w:jc w:val="both"/>
        <w:rPr>
          <w:rFonts w:ascii="Arial" w:hAnsi="Arial" w:cs="Arial"/>
        </w:rPr>
      </w:pPr>
      <w:r>
        <w:rPr>
          <w:rFonts w:ascii="Arial" w:hAnsi="Arial" w:cs="Arial"/>
        </w:rPr>
        <w:t>L</w:t>
      </w:r>
      <w:r w:rsidR="00B304DA" w:rsidRPr="000A3A3D">
        <w:rPr>
          <w:rFonts w:ascii="Arial" w:hAnsi="Arial" w:cs="Arial"/>
        </w:rPr>
        <w:t>e bon usage de la ressource publique.</w:t>
      </w:r>
    </w:p>
    <w:p w:rsidR="007C4488" w:rsidRPr="000A3A3D" w:rsidRDefault="007C4488" w:rsidP="00B304DA">
      <w:pPr>
        <w:jc w:val="both"/>
        <w:rPr>
          <w:rFonts w:ascii="Arial" w:hAnsi="Arial" w:cs="Arial"/>
        </w:rPr>
      </w:pPr>
    </w:p>
    <w:p w:rsidR="00B85BD7" w:rsidRPr="00071C08" w:rsidRDefault="0068144D" w:rsidP="00071C08">
      <w:pPr>
        <w:numPr>
          <w:ilvl w:val="0"/>
          <w:numId w:val="14"/>
        </w:numPr>
        <w:jc w:val="both"/>
        <w:rPr>
          <w:rFonts w:ascii="Arial" w:hAnsi="Arial" w:cs="Arial"/>
        </w:rPr>
      </w:pPr>
      <w:r w:rsidRPr="000A3A3D">
        <w:rPr>
          <w:rFonts w:ascii="Arial" w:hAnsi="Arial" w:cs="Arial"/>
        </w:rPr>
        <w:t>–</w:t>
      </w:r>
      <w:r w:rsidR="00B304DA" w:rsidRPr="000A3A3D">
        <w:rPr>
          <w:rFonts w:ascii="Arial" w:hAnsi="Arial" w:cs="Arial"/>
        </w:rPr>
        <w:t xml:space="preserve"> </w:t>
      </w:r>
      <w:r w:rsidR="002161C1" w:rsidRPr="000A3A3D">
        <w:rPr>
          <w:rFonts w:ascii="Arial" w:hAnsi="Arial" w:cs="Arial"/>
        </w:rPr>
        <w:t>Q</w:t>
      </w:r>
      <w:r w:rsidRPr="000A3A3D">
        <w:rPr>
          <w:rFonts w:ascii="Arial" w:hAnsi="Arial" w:cs="Arial"/>
        </w:rPr>
        <w:t>uant à la</w:t>
      </w:r>
      <w:r w:rsidR="00B304DA" w:rsidRPr="000A3A3D">
        <w:rPr>
          <w:rFonts w:ascii="Arial" w:hAnsi="Arial" w:cs="Arial"/>
        </w:rPr>
        <w:t xml:space="preserve"> démarche d’accréditation des laboratoires </w:t>
      </w:r>
      <w:r w:rsidR="003F0461">
        <w:rPr>
          <w:rFonts w:ascii="Arial" w:hAnsi="Arial" w:cs="Arial"/>
        </w:rPr>
        <w:t xml:space="preserve">d’AMP </w:t>
      </w:r>
      <w:r w:rsidR="00B304DA" w:rsidRPr="000A3A3D">
        <w:rPr>
          <w:rFonts w:ascii="Arial" w:hAnsi="Arial" w:cs="Arial"/>
        </w:rPr>
        <w:t>p</w:t>
      </w:r>
      <w:r w:rsidR="007C4488" w:rsidRPr="000A3A3D">
        <w:rPr>
          <w:rFonts w:ascii="Arial" w:hAnsi="Arial" w:cs="Arial"/>
        </w:rPr>
        <w:t xml:space="preserve">ar le COFRAC, </w:t>
      </w:r>
      <w:r w:rsidR="00B85BD7" w:rsidRPr="000A3A3D">
        <w:rPr>
          <w:rFonts w:ascii="Arial" w:hAnsi="Arial" w:cs="Arial"/>
        </w:rPr>
        <w:t>les évaluateurs COFRAC s’attachent</w:t>
      </w:r>
      <w:r w:rsidR="00B304DA" w:rsidRPr="000A3A3D">
        <w:rPr>
          <w:rFonts w:ascii="Arial" w:hAnsi="Arial" w:cs="Arial"/>
        </w:rPr>
        <w:t xml:space="preserve"> à évaluer </w:t>
      </w:r>
      <w:r w:rsidR="00B85BD7" w:rsidRPr="000A3A3D">
        <w:rPr>
          <w:rFonts w:ascii="Arial" w:hAnsi="Arial" w:cs="Arial"/>
        </w:rPr>
        <w:t>la conformité d</w:t>
      </w:r>
      <w:r w:rsidR="00B304DA" w:rsidRPr="000A3A3D">
        <w:rPr>
          <w:rFonts w:ascii="Arial" w:hAnsi="Arial" w:cs="Arial"/>
        </w:rPr>
        <w:t>es pratiques</w:t>
      </w:r>
      <w:r w:rsidR="007C4488" w:rsidRPr="000A3A3D">
        <w:rPr>
          <w:rFonts w:ascii="Arial" w:hAnsi="Arial" w:cs="Arial"/>
        </w:rPr>
        <w:t xml:space="preserve"> biologiques</w:t>
      </w:r>
      <w:r w:rsidR="00B304DA" w:rsidRPr="000A3A3D">
        <w:rPr>
          <w:rFonts w:ascii="Arial" w:hAnsi="Arial" w:cs="Arial"/>
        </w:rPr>
        <w:t xml:space="preserve"> au regard de </w:t>
      </w:r>
      <w:r w:rsidR="007C4488" w:rsidRPr="000A3A3D">
        <w:rPr>
          <w:rFonts w:ascii="Arial" w:hAnsi="Arial" w:cs="Arial"/>
        </w:rPr>
        <w:t xml:space="preserve">la </w:t>
      </w:r>
      <w:r w:rsidR="00B304DA" w:rsidRPr="000A3A3D">
        <w:rPr>
          <w:rFonts w:ascii="Arial" w:hAnsi="Arial" w:cs="Arial"/>
        </w:rPr>
        <w:t>norme</w:t>
      </w:r>
      <w:r w:rsidR="007C4488" w:rsidRPr="000A3A3D">
        <w:rPr>
          <w:rFonts w:ascii="Arial" w:hAnsi="Arial" w:cs="Arial"/>
        </w:rPr>
        <w:t xml:space="preserve"> </w:t>
      </w:r>
      <w:r w:rsidR="0058597C">
        <w:rPr>
          <w:rFonts w:ascii="Arial" w:hAnsi="Arial" w:cs="Arial"/>
        </w:rPr>
        <w:t xml:space="preserve">internationale </w:t>
      </w:r>
      <w:r w:rsidR="000F46A3" w:rsidRPr="000A3A3D">
        <w:rPr>
          <w:rFonts w:ascii="Arial" w:hAnsi="Arial" w:cs="Arial"/>
        </w:rPr>
        <w:t xml:space="preserve">NF </w:t>
      </w:r>
      <w:r w:rsidR="007C4488" w:rsidRPr="000A3A3D">
        <w:rPr>
          <w:rFonts w:ascii="Arial" w:hAnsi="Arial" w:cs="Arial"/>
        </w:rPr>
        <w:t>EN</w:t>
      </w:r>
      <w:r w:rsidR="000F46A3" w:rsidRPr="000A3A3D">
        <w:rPr>
          <w:rFonts w:ascii="Arial" w:hAnsi="Arial" w:cs="Arial"/>
        </w:rPr>
        <w:t xml:space="preserve"> ISO</w:t>
      </w:r>
      <w:r w:rsidR="007C4488" w:rsidRPr="000A3A3D">
        <w:rPr>
          <w:rFonts w:ascii="Arial" w:hAnsi="Arial" w:cs="Arial"/>
        </w:rPr>
        <w:t xml:space="preserve"> 15</w:t>
      </w:r>
      <w:r w:rsidR="000A1943">
        <w:rPr>
          <w:rFonts w:ascii="Arial" w:hAnsi="Arial" w:cs="Arial"/>
        </w:rPr>
        <w:t> </w:t>
      </w:r>
      <w:r w:rsidR="007C4488" w:rsidRPr="000A3A3D">
        <w:rPr>
          <w:rFonts w:ascii="Arial" w:hAnsi="Arial" w:cs="Arial"/>
        </w:rPr>
        <w:t>189</w:t>
      </w:r>
      <w:r w:rsidR="000A1943">
        <w:rPr>
          <w:rFonts w:ascii="Arial" w:hAnsi="Arial" w:cs="Arial"/>
        </w:rPr>
        <w:t xml:space="preserve">, </w:t>
      </w:r>
      <w:r w:rsidR="000A1943" w:rsidRPr="0086114C">
        <w:rPr>
          <w:rFonts w:ascii="Arial" w:hAnsi="Arial" w:cs="Arial"/>
        </w:rPr>
        <w:t xml:space="preserve">en lien avec les pratiques de la spécialité </w:t>
      </w:r>
      <w:r w:rsidR="00B304DA" w:rsidRPr="000A3A3D">
        <w:rPr>
          <w:rFonts w:ascii="Arial" w:hAnsi="Arial" w:cs="Arial"/>
        </w:rPr>
        <w:t>dans le but de conférer au LBM concerné l’attestation d’accréditation qui lui permet de poursuivre son activité</w:t>
      </w:r>
      <w:r w:rsidR="000A1943" w:rsidRPr="0086114C">
        <w:rPr>
          <w:rFonts w:ascii="Arial" w:hAnsi="Arial" w:cs="Arial"/>
        </w:rPr>
        <w:t xml:space="preserve">, </w:t>
      </w:r>
      <w:r w:rsidR="0086114C" w:rsidRPr="0086114C">
        <w:rPr>
          <w:rFonts w:ascii="Arial" w:hAnsi="Arial" w:cs="Arial"/>
        </w:rPr>
        <w:t xml:space="preserve">de participer à des projets de recherche clinique internationaux </w:t>
      </w:r>
      <w:r w:rsidR="0086114C">
        <w:rPr>
          <w:rFonts w:ascii="Arial" w:hAnsi="Arial" w:cs="Arial"/>
        </w:rPr>
        <w:t xml:space="preserve">et </w:t>
      </w:r>
      <w:r w:rsidR="000A1943" w:rsidRPr="0086114C">
        <w:rPr>
          <w:rFonts w:ascii="Arial" w:hAnsi="Arial" w:cs="Arial"/>
        </w:rPr>
        <w:t>de garantir au patient un niveau de qualité re</w:t>
      </w:r>
      <w:r w:rsidR="0086114C">
        <w:rPr>
          <w:rFonts w:ascii="Arial" w:hAnsi="Arial" w:cs="Arial"/>
        </w:rPr>
        <w:t>connu sur le plan international</w:t>
      </w:r>
      <w:r w:rsidR="007C4488" w:rsidRPr="0086114C">
        <w:rPr>
          <w:rFonts w:ascii="Arial" w:hAnsi="Arial" w:cs="Arial"/>
        </w:rPr>
        <w:t>.</w:t>
      </w:r>
      <w:r w:rsidR="00B85BD7" w:rsidRPr="0086114C">
        <w:rPr>
          <w:rFonts w:ascii="Arial" w:hAnsi="Arial" w:cs="Arial"/>
        </w:rPr>
        <w:t xml:space="preserve"> </w:t>
      </w:r>
    </w:p>
    <w:p w:rsidR="00B85BD7" w:rsidRPr="000A3A3D" w:rsidRDefault="0085668C" w:rsidP="00AC2FAA">
      <w:pPr>
        <w:numPr>
          <w:ilvl w:val="1"/>
          <w:numId w:val="14"/>
        </w:numPr>
        <w:jc w:val="both"/>
        <w:rPr>
          <w:rFonts w:ascii="Arial" w:hAnsi="Arial" w:cs="Arial"/>
        </w:rPr>
      </w:pPr>
      <w:r w:rsidRPr="000A3A3D">
        <w:rPr>
          <w:rFonts w:ascii="Arial" w:hAnsi="Arial" w:cs="Arial"/>
        </w:rPr>
        <w:lastRenderedPageBreak/>
        <w:t>L</w:t>
      </w:r>
      <w:r w:rsidR="00B85BD7" w:rsidRPr="000A3A3D">
        <w:rPr>
          <w:rFonts w:ascii="Arial" w:hAnsi="Arial" w:cs="Arial"/>
        </w:rPr>
        <w:t>es évaluateurs disposent d’un guide spécifique pour réaliser l’évaluation et l’accréditation des structures biologiques d’AMP</w:t>
      </w:r>
      <w:r w:rsidR="0068144D" w:rsidRPr="000A3A3D">
        <w:rPr>
          <w:rFonts w:ascii="Arial" w:hAnsi="Arial" w:cs="Arial"/>
        </w:rPr>
        <w:t> :</w:t>
      </w:r>
      <w:r w:rsidR="00B85BD7" w:rsidRPr="000A3A3D">
        <w:rPr>
          <w:rFonts w:ascii="Arial" w:hAnsi="Arial" w:cs="Arial"/>
        </w:rPr>
        <w:t xml:space="preserve"> </w:t>
      </w:r>
      <w:r w:rsidR="0068144D" w:rsidRPr="000A3A3D">
        <w:rPr>
          <w:rFonts w:ascii="Arial" w:hAnsi="Arial" w:cs="Arial"/>
        </w:rPr>
        <w:t>l</w:t>
      </w:r>
      <w:r w:rsidR="00B85BD7" w:rsidRPr="000A3A3D">
        <w:rPr>
          <w:rFonts w:ascii="Arial" w:hAnsi="Arial" w:cs="Arial"/>
        </w:rPr>
        <w:t>e Guide SH GTA 05 Guide technique d'accréditation en biologie de la reproduction Révision : #00 - 09/2016 | Date de publication : 26/09/2016)</w:t>
      </w:r>
      <w:r w:rsidR="00957756">
        <w:rPr>
          <w:rFonts w:ascii="Arial" w:hAnsi="Arial" w:cs="Arial"/>
        </w:rPr>
        <w:t> ;</w:t>
      </w:r>
    </w:p>
    <w:p w:rsidR="0085668C" w:rsidRDefault="0085668C" w:rsidP="00AC2FAA">
      <w:pPr>
        <w:numPr>
          <w:ilvl w:val="1"/>
          <w:numId w:val="14"/>
        </w:numPr>
        <w:jc w:val="both"/>
        <w:rPr>
          <w:rFonts w:ascii="Arial" w:hAnsi="Arial" w:cs="Arial"/>
        </w:rPr>
      </w:pPr>
      <w:r w:rsidRPr="000A3A3D">
        <w:rPr>
          <w:rFonts w:ascii="Arial" w:hAnsi="Arial" w:cs="Arial"/>
        </w:rPr>
        <w:t xml:space="preserve">Les </w:t>
      </w:r>
      <w:r w:rsidRPr="0086114C">
        <w:rPr>
          <w:rFonts w:ascii="Arial" w:hAnsi="Arial" w:cs="Arial"/>
        </w:rPr>
        <w:t>évaluateurs n’ont pas de compétence juridique pour analyser le</w:t>
      </w:r>
      <w:r w:rsidR="00085BBD" w:rsidRPr="0086114C">
        <w:rPr>
          <w:rFonts w:ascii="Arial" w:hAnsi="Arial" w:cs="Arial"/>
        </w:rPr>
        <w:t>s</w:t>
      </w:r>
      <w:r w:rsidRPr="0086114C">
        <w:rPr>
          <w:rFonts w:ascii="Arial" w:hAnsi="Arial" w:cs="Arial"/>
        </w:rPr>
        <w:t xml:space="preserve"> domaine</w:t>
      </w:r>
      <w:r w:rsidR="00085BBD" w:rsidRPr="0086114C">
        <w:rPr>
          <w:rFonts w:ascii="Arial" w:hAnsi="Arial" w:cs="Arial"/>
        </w:rPr>
        <w:t>s</w:t>
      </w:r>
      <w:r w:rsidRPr="0086114C">
        <w:rPr>
          <w:rFonts w:ascii="Arial" w:hAnsi="Arial" w:cs="Arial"/>
        </w:rPr>
        <w:t xml:space="preserve"> réglementaire</w:t>
      </w:r>
      <w:r w:rsidR="00085BBD" w:rsidRPr="0086114C">
        <w:rPr>
          <w:rFonts w:ascii="Arial" w:hAnsi="Arial" w:cs="Arial"/>
        </w:rPr>
        <w:t xml:space="preserve">s, </w:t>
      </w:r>
      <w:r w:rsidR="00116139" w:rsidRPr="0086114C">
        <w:rPr>
          <w:rFonts w:ascii="Arial" w:hAnsi="Arial" w:cs="Arial"/>
        </w:rPr>
        <w:t xml:space="preserve">tels que </w:t>
      </w:r>
      <w:r w:rsidR="0092653F" w:rsidRPr="0086114C">
        <w:rPr>
          <w:rFonts w:ascii="Arial" w:hAnsi="Arial" w:cs="Arial"/>
        </w:rPr>
        <w:t>les critères de compétence des praticiens, la c</w:t>
      </w:r>
      <w:r w:rsidR="00085BBD" w:rsidRPr="0086114C">
        <w:rPr>
          <w:rFonts w:ascii="Arial" w:hAnsi="Arial" w:cs="Arial"/>
        </w:rPr>
        <w:t>onformité des locaux</w:t>
      </w:r>
      <w:r w:rsidRPr="0086114C">
        <w:rPr>
          <w:rFonts w:ascii="Arial" w:hAnsi="Arial" w:cs="Arial"/>
        </w:rPr>
        <w:t xml:space="preserve">,  le lien clinico-biologique </w:t>
      </w:r>
      <w:r w:rsidR="00CC7EF4">
        <w:rPr>
          <w:rFonts w:ascii="Arial" w:hAnsi="Arial" w:cs="Arial"/>
        </w:rPr>
        <w:t>et le secteur clinique ;</w:t>
      </w:r>
    </w:p>
    <w:p w:rsidR="00072FF3" w:rsidRPr="00072FF3" w:rsidRDefault="00D14FFC" w:rsidP="00072FF3">
      <w:pPr>
        <w:numPr>
          <w:ilvl w:val="1"/>
          <w:numId w:val="14"/>
        </w:numPr>
        <w:jc w:val="both"/>
        <w:rPr>
          <w:rFonts w:ascii="Arial" w:hAnsi="Arial" w:cs="Arial"/>
        </w:rPr>
      </w:pPr>
      <w:r w:rsidRPr="00CC7EF4">
        <w:rPr>
          <w:rFonts w:ascii="Arial" w:hAnsi="Arial" w:cs="Arial"/>
        </w:rPr>
        <w:t xml:space="preserve">Tout refus d’accréditation ou tout écart à la norme susceptible d’entrainer un dysfonctionnement grave peut être signalé </w:t>
      </w:r>
      <w:r w:rsidR="00357C91" w:rsidRPr="00CC7EF4">
        <w:rPr>
          <w:rFonts w:ascii="Arial" w:hAnsi="Arial" w:cs="Arial"/>
        </w:rPr>
        <w:t xml:space="preserve">par le COFRAC </w:t>
      </w:r>
      <w:r w:rsidR="003F0461" w:rsidRPr="00CC7EF4">
        <w:rPr>
          <w:rFonts w:ascii="Arial" w:hAnsi="Arial" w:cs="Arial"/>
        </w:rPr>
        <w:t xml:space="preserve">à l’ARS, qui </w:t>
      </w:r>
      <w:r w:rsidRPr="00CC7EF4">
        <w:rPr>
          <w:rFonts w:ascii="Arial" w:hAnsi="Arial" w:cs="Arial"/>
        </w:rPr>
        <w:t xml:space="preserve">dispose des prérogatives juridiques pour </w:t>
      </w:r>
      <w:r w:rsidR="00490CDC" w:rsidRPr="00CC7EF4">
        <w:rPr>
          <w:rFonts w:ascii="Arial" w:hAnsi="Arial" w:cs="Arial"/>
        </w:rPr>
        <w:t>y</w:t>
      </w:r>
      <w:r w:rsidR="00FF6C03" w:rsidRPr="00CC7EF4">
        <w:rPr>
          <w:rFonts w:ascii="Arial" w:hAnsi="Arial" w:cs="Arial"/>
          <w:color w:val="FF0000"/>
        </w:rPr>
        <w:t xml:space="preserve"> </w:t>
      </w:r>
      <w:r w:rsidR="003F0461" w:rsidRPr="00CC7EF4">
        <w:rPr>
          <w:rFonts w:ascii="Arial" w:hAnsi="Arial" w:cs="Arial"/>
        </w:rPr>
        <w:t>donner suite.</w:t>
      </w:r>
    </w:p>
    <w:p w:rsidR="00677389" w:rsidRPr="00FF6C03" w:rsidRDefault="00677389" w:rsidP="00367312">
      <w:pPr>
        <w:jc w:val="both"/>
        <w:rPr>
          <w:rFonts w:ascii="Arial" w:hAnsi="Arial" w:cs="Arial"/>
          <w:color w:val="FF0000"/>
        </w:rPr>
      </w:pPr>
    </w:p>
    <w:p w:rsidR="005F5CF2" w:rsidRDefault="00CC7EF4" w:rsidP="00CC7EF4">
      <w:pPr>
        <w:pStyle w:val="Paragraphedeliste"/>
        <w:numPr>
          <w:ilvl w:val="0"/>
          <w:numId w:val="14"/>
        </w:numPr>
        <w:shd w:val="clear" w:color="auto" w:fill="FFFFFF"/>
        <w:jc w:val="both"/>
        <w:outlineLvl w:val="2"/>
        <w:rPr>
          <w:rFonts w:ascii="Arial" w:hAnsi="Arial" w:cs="Arial"/>
        </w:rPr>
      </w:pPr>
      <w:r>
        <w:rPr>
          <w:rFonts w:ascii="Arial" w:hAnsi="Arial" w:cs="Arial"/>
        </w:rPr>
        <w:t>– L’inspection d</w:t>
      </w:r>
      <w:r w:rsidR="004F398A">
        <w:rPr>
          <w:rFonts w:ascii="Arial" w:hAnsi="Arial" w:cs="Arial"/>
        </w:rPr>
        <w:t>’</w:t>
      </w:r>
      <w:r>
        <w:rPr>
          <w:rFonts w:ascii="Arial" w:hAnsi="Arial" w:cs="Arial"/>
        </w:rPr>
        <w:t>u</w:t>
      </w:r>
      <w:r w:rsidR="004F398A">
        <w:rPr>
          <w:rFonts w:ascii="Arial" w:hAnsi="Arial" w:cs="Arial"/>
        </w:rPr>
        <w:t>n</w:t>
      </w:r>
      <w:r>
        <w:rPr>
          <w:rFonts w:ascii="Arial" w:hAnsi="Arial" w:cs="Arial"/>
        </w:rPr>
        <w:t xml:space="preserve"> laboratoire d’AMP par l’autorité sanitaire </w:t>
      </w:r>
      <w:r w:rsidR="004F398A">
        <w:rPr>
          <w:rFonts w:ascii="Arial" w:hAnsi="Arial" w:cs="Arial"/>
        </w:rPr>
        <w:t xml:space="preserve">en 2018 </w:t>
      </w:r>
      <w:r w:rsidR="00D02C7A">
        <w:rPr>
          <w:rFonts w:ascii="Arial" w:hAnsi="Arial" w:cs="Arial"/>
        </w:rPr>
        <w:t>(</w:t>
      </w:r>
      <w:r w:rsidR="004F398A">
        <w:rPr>
          <w:rFonts w:ascii="Arial" w:hAnsi="Arial" w:cs="Arial"/>
        </w:rPr>
        <w:t>et 2019</w:t>
      </w:r>
      <w:r w:rsidR="00D02C7A">
        <w:rPr>
          <w:rFonts w:ascii="Arial" w:hAnsi="Arial" w:cs="Arial"/>
        </w:rPr>
        <w:t>)</w:t>
      </w:r>
      <w:r w:rsidR="004F398A">
        <w:rPr>
          <w:rFonts w:ascii="Arial" w:hAnsi="Arial" w:cs="Arial"/>
        </w:rPr>
        <w:t xml:space="preserve"> </w:t>
      </w:r>
      <w:r>
        <w:rPr>
          <w:rFonts w:ascii="Arial" w:hAnsi="Arial" w:cs="Arial"/>
        </w:rPr>
        <w:t xml:space="preserve">doit </w:t>
      </w:r>
      <w:r w:rsidR="004F398A">
        <w:rPr>
          <w:rFonts w:ascii="Arial" w:hAnsi="Arial" w:cs="Arial"/>
        </w:rPr>
        <w:t>s’assurer</w:t>
      </w:r>
      <w:r w:rsidR="005F5CF2">
        <w:rPr>
          <w:rFonts w:ascii="Arial" w:hAnsi="Arial" w:cs="Arial"/>
        </w:rPr>
        <w:t> :</w:t>
      </w:r>
    </w:p>
    <w:p w:rsidR="005F5CF2" w:rsidRDefault="005F5CF2" w:rsidP="005F5CF2">
      <w:pPr>
        <w:pStyle w:val="Paragraphedeliste"/>
        <w:shd w:val="clear" w:color="auto" w:fill="FFFFFF"/>
        <w:jc w:val="both"/>
        <w:outlineLvl w:val="2"/>
        <w:rPr>
          <w:rFonts w:ascii="Arial" w:hAnsi="Arial" w:cs="Arial"/>
        </w:rPr>
      </w:pPr>
    </w:p>
    <w:p w:rsidR="00D02C7A" w:rsidRDefault="00D02C7A" w:rsidP="005F5CF2">
      <w:pPr>
        <w:pStyle w:val="Paragraphedeliste"/>
        <w:numPr>
          <w:ilvl w:val="0"/>
          <w:numId w:val="17"/>
        </w:numPr>
        <w:shd w:val="clear" w:color="auto" w:fill="FFFFFF"/>
        <w:jc w:val="both"/>
        <w:outlineLvl w:val="2"/>
        <w:rPr>
          <w:rFonts w:ascii="Arial" w:hAnsi="Arial" w:cs="Arial"/>
        </w:rPr>
      </w:pPr>
      <w:r>
        <w:rPr>
          <w:rFonts w:ascii="Arial" w:hAnsi="Arial" w:cs="Arial"/>
        </w:rPr>
        <w:t>De l’</w:t>
      </w:r>
      <w:r w:rsidR="006A6A77">
        <w:rPr>
          <w:rFonts w:ascii="Arial" w:hAnsi="Arial" w:cs="Arial"/>
        </w:rPr>
        <w:t>attestation d’</w:t>
      </w:r>
      <w:r>
        <w:rPr>
          <w:rFonts w:ascii="Arial" w:hAnsi="Arial" w:cs="Arial"/>
        </w:rPr>
        <w:t>accréditation</w:t>
      </w:r>
      <w:r w:rsidR="006A6A77">
        <w:rPr>
          <w:rFonts w:ascii="Arial" w:hAnsi="Arial" w:cs="Arial"/>
        </w:rPr>
        <w:t xml:space="preserve">, valide </w:t>
      </w:r>
      <w:r>
        <w:rPr>
          <w:rFonts w:ascii="Arial" w:hAnsi="Arial" w:cs="Arial"/>
        </w:rPr>
        <w:t xml:space="preserve">au 31/12/2017 du LBM dans la </w:t>
      </w:r>
      <w:r w:rsidR="005F5CF2" w:rsidRPr="00071C08">
        <w:rPr>
          <w:rFonts w:ascii="Arial" w:hAnsi="Arial" w:cs="Arial"/>
        </w:rPr>
        <w:t>Famille Hématologie-Immunolog</w:t>
      </w:r>
      <w:r>
        <w:rPr>
          <w:rFonts w:ascii="Arial" w:hAnsi="Arial" w:cs="Arial"/>
        </w:rPr>
        <w:t>ie-Biologie de la reproduction,</w:t>
      </w:r>
      <w:r w:rsidR="006A6A77">
        <w:rPr>
          <w:rFonts w:ascii="Arial" w:hAnsi="Arial" w:cs="Arial"/>
        </w:rPr>
        <w:t xml:space="preserve"> au palier de 50 %,</w:t>
      </w:r>
    </w:p>
    <w:p w:rsidR="00CC7EF4" w:rsidRDefault="00D83BE0" w:rsidP="00D02C7A">
      <w:pPr>
        <w:pStyle w:val="Paragraphedeliste"/>
        <w:numPr>
          <w:ilvl w:val="0"/>
          <w:numId w:val="17"/>
        </w:numPr>
        <w:shd w:val="clear" w:color="auto" w:fill="FFFFFF"/>
        <w:jc w:val="both"/>
        <w:outlineLvl w:val="2"/>
        <w:rPr>
          <w:rFonts w:ascii="Arial" w:hAnsi="Arial" w:cs="Arial"/>
        </w:rPr>
      </w:pPr>
      <w:r>
        <w:rPr>
          <w:rFonts w:ascii="Arial" w:hAnsi="Arial" w:cs="Arial"/>
        </w:rPr>
        <w:t xml:space="preserve">De savoir si </w:t>
      </w:r>
      <w:r w:rsidR="00D02C7A">
        <w:rPr>
          <w:rFonts w:ascii="Arial" w:hAnsi="Arial" w:cs="Arial"/>
        </w:rPr>
        <w:t xml:space="preserve">l’accréditation </w:t>
      </w:r>
      <w:r>
        <w:rPr>
          <w:rFonts w:ascii="Arial" w:hAnsi="Arial" w:cs="Arial"/>
        </w:rPr>
        <w:t>porte ou non, sur l</w:t>
      </w:r>
      <w:r w:rsidR="00D8710A">
        <w:rPr>
          <w:rFonts w:ascii="Arial" w:hAnsi="Arial" w:cs="Arial"/>
        </w:rPr>
        <w:t>es</w:t>
      </w:r>
      <w:r w:rsidR="00D02C7A">
        <w:rPr>
          <w:rFonts w:ascii="Arial" w:hAnsi="Arial" w:cs="Arial"/>
        </w:rPr>
        <w:t xml:space="preserve"> activités biologiques d’AMP</w:t>
      </w:r>
      <w:r w:rsidR="00662BBF">
        <w:rPr>
          <w:rFonts w:ascii="Arial" w:hAnsi="Arial" w:cs="Arial"/>
        </w:rPr>
        <w:t>.</w:t>
      </w:r>
    </w:p>
    <w:p w:rsidR="00A77000" w:rsidRPr="00662BBF" w:rsidRDefault="00A77000" w:rsidP="00662BBF">
      <w:pPr>
        <w:shd w:val="clear" w:color="auto" w:fill="FFFFFF"/>
        <w:ind w:left="1080"/>
        <w:jc w:val="both"/>
        <w:outlineLvl w:val="2"/>
        <w:rPr>
          <w:rFonts w:ascii="Arial" w:hAnsi="Arial" w:cs="Arial"/>
        </w:rPr>
      </w:pPr>
    </w:p>
    <w:p w:rsidR="00985FA3" w:rsidRDefault="00985FA3" w:rsidP="00662BBF">
      <w:pPr>
        <w:shd w:val="clear" w:color="auto" w:fill="FFFFFF"/>
        <w:jc w:val="both"/>
        <w:outlineLvl w:val="2"/>
        <w:rPr>
          <w:rFonts w:ascii="Arial" w:hAnsi="Arial" w:cs="Arial"/>
        </w:rPr>
      </w:pPr>
      <w:r w:rsidRPr="00662BBF">
        <w:rPr>
          <w:rFonts w:ascii="Arial" w:hAnsi="Arial" w:cs="Arial"/>
        </w:rPr>
        <w:t>L’inspecteur de l’ARS a la</w:t>
      </w:r>
      <w:r w:rsidR="00662BBF">
        <w:rPr>
          <w:rFonts w:ascii="Arial" w:hAnsi="Arial" w:cs="Arial"/>
        </w:rPr>
        <w:t xml:space="preserve"> compétence (L.6231-1 du CSP) pour inspecter les LBM. A ce titre, il a la</w:t>
      </w:r>
      <w:r w:rsidRPr="00662BBF">
        <w:rPr>
          <w:rFonts w:ascii="Arial" w:hAnsi="Arial" w:cs="Arial"/>
        </w:rPr>
        <w:t xml:space="preserve"> possibilité</w:t>
      </w:r>
      <w:r w:rsidR="00A77000" w:rsidRPr="00662BBF">
        <w:rPr>
          <w:rFonts w:ascii="Arial" w:hAnsi="Arial" w:cs="Arial"/>
        </w:rPr>
        <w:t xml:space="preserve"> d</w:t>
      </w:r>
      <w:r w:rsidRPr="00662BBF">
        <w:rPr>
          <w:rFonts w:ascii="Arial" w:hAnsi="Arial" w:cs="Arial"/>
        </w:rPr>
        <w:t xml:space="preserve">’inspecter </w:t>
      </w:r>
      <w:r w:rsidR="00662BBF">
        <w:rPr>
          <w:rFonts w:ascii="Arial" w:hAnsi="Arial" w:cs="Arial"/>
        </w:rPr>
        <w:t>les éléments portant sur l’accréditation, s’il considère que</w:t>
      </w:r>
      <w:r w:rsidRPr="00662BBF">
        <w:rPr>
          <w:rFonts w:ascii="Arial" w:hAnsi="Arial" w:cs="Arial"/>
        </w:rPr>
        <w:t xml:space="preserve"> le niveau d’accréditation du LBM est </w:t>
      </w:r>
      <w:r w:rsidR="00662BBF">
        <w:rPr>
          <w:rFonts w:ascii="Arial" w:hAnsi="Arial" w:cs="Arial"/>
        </w:rPr>
        <w:t>in</w:t>
      </w:r>
      <w:r w:rsidRPr="00662BBF">
        <w:rPr>
          <w:rFonts w:ascii="Arial" w:hAnsi="Arial" w:cs="Arial"/>
        </w:rPr>
        <w:t>suffisamment avancé sur certains items</w:t>
      </w:r>
      <w:r w:rsidR="00662BBF">
        <w:rPr>
          <w:rFonts w:ascii="Arial" w:hAnsi="Arial" w:cs="Arial"/>
        </w:rPr>
        <w:t>. Il peut également</w:t>
      </w:r>
      <w:r w:rsidRPr="00662BBF">
        <w:rPr>
          <w:rFonts w:ascii="Arial" w:hAnsi="Arial" w:cs="Arial"/>
        </w:rPr>
        <w:t xml:space="preserve"> ne pas en réaliser l’inspection, </w:t>
      </w:r>
      <w:r w:rsidR="00662BBF">
        <w:rPr>
          <w:rFonts w:ascii="Arial" w:hAnsi="Arial" w:cs="Arial"/>
        </w:rPr>
        <w:t xml:space="preserve">et le </w:t>
      </w:r>
      <w:r w:rsidRPr="00662BBF">
        <w:rPr>
          <w:rFonts w:ascii="Arial" w:hAnsi="Arial" w:cs="Arial"/>
        </w:rPr>
        <w:t>note</w:t>
      </w:r>
      <w:r w:rsidR="00662BBF">
        <w:rPr>
          <w:rFonts w:ascii="Arial" w:hAnsi="Arial" w:cs="Arial"/>
        </w:rPr>
        <w:t xml:space="preserve"> clairement</w:t>
      </w:r>
      <w:r w:rsidRPr="00662BBF">
        <w:rPr>
          <w:rFonts w:ascii="Arial" w:hAnsi="Arial" w:cs="Arial"/>
        </w:rPr>
        <w:t xml:space="preserve"> dans la colonne C1 de la grille d’inspection</w:t>
      </w:r>
      <w:r w:rsidR="00662BBF">
        <w:rPr>
          <w:rFonts w:ascii="Arial" w:hAnsi="Arial" w:cs="Arial"/>
        </w:rPr>
        <w:t xml:space="preserve"> </w:t>
      </w:r>
      <w:r w:rsidRPr="00662BBF">
        <w:rPr>
          <w:rFonts w:ascii="Arial" w:hAnsi="Arial" w:cs="Arial"/>
        </w:rPr>
        <w:t xml:space="preserve">: </w:t>
      </w:r>
      <w:r w:rsidR="00662BBF">
        <w:rPr>
          <w:rFonts w:ascii="Arial" w:hAnsi="Arial" w:cs="Arial"/>
        </w:rPr>
        <w:t>en notant la</w:t>
      </w:r>
      <w:r w:rsidR="00662BBF" w:rsidRPr="00662BBF">
        <w:rPr>
          <w:rFonts w:ascii="Arial" w:hAnsi="Arial" w:cs="Arial"/>
        </w:rPr>
        <w:t xml:space="preserve"> mention  </w:t>
      </w:r>
      <w:r w:rsidRPr="00662BBF">
        <w:rPr>
          <w:rFonts w:ascii="Arial" w:hAnsi="Arial" w:cs="Arial"/>
        </w:rPr>
        <w:t xml:space="preserve">« non inspecté ». </w:t>
      </w:r>
    </w:p>
    <w:p w:rsidR="00662BBF" w:rsidRPr="00662BBF" w:rsidRDefault="00662BBF" w:rsidP="00662BBF">
      <w:pPr>
        <w:shd w:val="clear" w:color="auto" w:fill="FFFFFF"/>
        <w:jc w:val="both"/>
        <w:outlineLvl w:val="2"/>
        <w:rPr>
          <w:rFonts w:ascii="Arial" w:hAnsi="Arial" w:cs="Arial"/>
        </w:rPr>
      </w:pPr>
    </w:p>
    <w:p w:rsidR="00F85FA4" w:rsidRPr="00662BBF" w:rsidRDefault="0086114C" w:rsidP="00367312">
      <w:pPr>
        <w:jc w:val="both"/>
        <w:rPr>
          <w:rFonts w:ascii="Arial" w:hAnsi="Arial" w:cs="Arial"/>
        </w:rPr>
      </w:pPr>
      <w:r w:rsidRPr="00662BBF">
        <w:rPr>
          <w:rFonts w:ascii="Arial" w:hAnsi="Arial" w:cs="Arial"/>
        </w:rPr>
        <w:t xml:space="preserve">Au sein de la colonne « référentiels » de la grille d’inspection, la mention « relève du domaine de l’accréditation COFRAC » permet de visualiser les items évalués par les évaluateurs COFRAC. </w:t>
      </w:r>
    </w:p>
    <w:p w:rsidR="00F85FA4" w:rsidRDefault="00F85FA4" w:rsidP="00367312">
      <w:pPr>
        <w:jc w:val="both"/>
        <w:rPr>
          <w:rFonts w:ascii="Arial" w:hAnsi="Arial" w:cs="Arial"/>
          <w:b/>
        </w:rPr>
      </w:pPr>
    </w:p>
    <w:p w:rsidR="00D947E9" w:rsidRDefault="00D947E9" w:rsidP="00D947E9">
      <w:pPr>
        <w:jc w:val="both"/>
        <w:rPr>
          <w:rFonts w:ascii="Arial" w:hAnsi="Arial" w:cs="Arial"/>
          <w:b/>
        </w:rPr>
      </w:pPr>
    </w:p>
    <w:p w:rsidR="00367312" w:rsidRPr="00A91784" w:rsidRDefault="004E6F10" w:rsidP="00DA65AD">
      <w:pPr>
        <w:pBdr>
          <w:top w:val="single" w:sz="4" w:space="1" w:color="auto"/>
          <w:left w:val="single" w:sz="4" w:space="4" w:color="auto"/>
          <w:bottom w:val="single" w:sz="4" w:space="1" w:color="auto"/>
          <w:right w:val="single" w:sz="4" w:space="4" w:color="auto"/>
        </w:pBdr>
        <w:jc w:val="center"/>
        <w:rPr>
          <w:rFonts w:ascii="Arial" w:hAnsi="Arial" w:cs="Arial"/>
          <w:b/>
          <w:color w:val="0070C0"/>
          <w:sz w:val="40"/>
          <w:szCs w:val="40"/>
        </w:rPr>
      </w:pPr>
      <w:r w:rsidRPr="000F1671">
        <w:rPr>
          <w:rFonts w:ascii="Arial" w:hAnsi="Arial" w:cs="Arial"/>
          <w:b/>
          <w:color w:val="FF0000"/>
        </w:rPr>
        <w:br w:type="page"/>
      </w:r>
      <w:r w:rsidR="009047F8" w:rsidRPr="00A91784">
        <w:rPr>
          <w:rFonts w:ascii="Arial" w:hAnsi="Arial" w:cs="Arial"/>
          <w:b/>
          <w:color w:val="0070C0"/>
          <w:sz w:val="40"/>
          <w:szCs w:val="40"/>
        </w:rPr>
        <w:lastRenderedPageBreak/>
        <w:t>P</w:t>
      </w:r>
      <w:r w:rsidR="00CB06AE">
        <w:rPr>
          <w:rFonts w:ascii="Arial" w:hAnsi="Arial" w:cs="Arial"/>
          <w:b/>
          <w:color w:val="0070C0"/>
          <w:sz w:val="40"/>
          <w:szCs w:val="40"/>
        </w:rPr>
        <w:t>ROCÉDURE D’INSPECTION</w:t>
      </w:r>
    </w:p>
    <w:p w:rsidR="00367312" w:rsidRDefault="00367312" w:rsidP="00367312">
      <w:pPr>
        <w:rPr>
          <w:rFonts w:ascii="Arial" w:hAnsi="Arial" w:cs="Arial"/>
          <w:b/>
        </w:rPr>
      </w:pPr>
    </w:p>
    <w:p w:rsidR="002318EF" w:rsidRDefault="002318EF" w:rsidP="00367312">
      <w:pPr>
        <w:jc w:val="both"/>
        <w:rPr>
          <w:rFonts w:ascii="Arial" w:hAnsi="Arial" w:cs="Arial"/>
          <w:b/>
          <w:u w:val="single"/>
        </w:rPr>
      </w:pPr>
    </w:p>
    <w:p w:rsidR="002318EF" w:rsidRDefault="002318EF" w:rsidP="002318EF">
      <w:pPr>
        <w:jc w:val="both"/>
        <w:rPr>
          <w:rFonts w:ascii="Arial" w:hAnsi="Arial" w:cs="Arial"/>
          <w:b/>
        </w:rPr>
      </w:pPr>
      <w:r>
        <w:rPr>
          <w:rFonts w:ascii="Arial" w:hAnsi="Arial" w:cs="Arial"/>
          <w:b/>
        </w:rPr>
        <w:t xml:space="preserve">La nouvelle procédure d’inspection d’un centre AMP est fondée à la fois : </w:t>
      </w:r>
    </w:p>
    <w:p w:rsidR="002318EF" w:rsidRDefault="002318EF" w:rsidP="002318EF">
      <w:pPr>
        <w:jc w:val="both"/>
        <w:rPr>
          <w:rFonts w:ascii="Arial" w:hAnsi="Arial" w:cs="Arial"/>
        </w:rPr>
      </w:pPr>
    </w:p>
    <w:p w:rsidR="002318EF" w:rsidRPr="00601FD2" w:rsidRDefault="002318EF" w:rsidP="002318EF">
      <w:pPr>
        <w:pStyle w:val="Paragraphedeliste"/>
        <w:numPr>
          <w:ilvl w:val="0"/>
          <w:numId w:val="8"/>
        </w:numPr>
        <w:jc w:val="both"/>
        <w:rPr>
          <w:rFonts w:ascii="Arial" w:hAnsi="Arial" w:cs="Arial"/>
        </w:rPr>
      </w:pPr>
      <w:r>
        <w:rPr>
          <w:rFonts w:ascii="Arial" w:hAnsi="Arial" w:cs="Arial"/>
        </w:rPr>
        <w:t>Sur </w:t>
      </w:r>
      <w:r w:rsidRPr="00601FD2">
        <w:rPr>
          <w:rFonts w:ascii="Arial" w:hAnsi="Arial" w:cs="Arial"/>
        </w:rPr>
        <w:t>l’inspection du fonctionnement des activités au moyen d’une grille d’inspection harmonisée sur le plan national  (à télécharger sur le site de l’Agence de la Biomédecine :</w:t>
      </w:r>
      <w:r w:rsidRPr="00601FD2">
        <w:rPr>
          <w:rStyle w:val="Lienhypertexte"/>
          <w:rFonts w:ascii="Arial" w:hAnsi="Arial" w:cs="Arial"/>
          <w:u w:val="none"/>
        </w:rPr>
        <w:t xml:space="preserve"> </w:t>
      </w:r>
      <w:hyperlink r:id="rId13" w:history="1">
        <w:r w:rsidRPr="00601FD2">
          <w:rPr>
            <w:rStyle w:val="Lienhypertexte"/>
            <w:rFonts w:ascii="Arial" w:hAnsi="Arial" w:cs="Arial"/>
          </w:rPr>
          <w:t>https://www.agence-biomedecine.fr/Referentiel-inspection-AMP</w:t>
        </w:r>
      </w:hyperlink>
      <w:r w:rsidRPr="00601FD2">
        <w:rPr>
          <w:rFonts w:ascii="Arial" w:hAnsi="Arial" w:cs="Arial"/>
        </w:rPr>
        <w:t>)</w:t>
      </w:r>
      <w:r>
        <w:rPr>
          <w:rFonts w:ascii="Arial" w:hAnsi="Arial" w:cs="Arial"/>
        </w:rPr>
        <w:t xml:space="preserve"> </w:t>
      </w:r>
      <w:r w:rsidRPr="00601FD2">
        <w:rPr>
          <w:color w:val="1F497D"/>
        </w:rPr>
        <w:t>;</w:t>
      </w:r>
      <w:r>
        <w:rPr>
          <w:color w:val="1F497D"/>
        </w:rPr>
        <w:t xml:space="preserve"> </w:t>
      </w:r>
    </w:p>
    <w:p w:rsidR="002318EF" w:rsidRDefault="002318EF" w:rsidP="002318EF">
      <w:pPr>
        <w:pStyle w:val="Paragraphedeliste"/>
        <w:numPr>
          <w:ilvl w:val="0"/>
          <w:numId w:val="8"/>
        </w:numPr>
        <w:jc w:val="both"/>
        <w:rPr>
          <w:rFonts w:ascii="Arial" w:hAnsi="Arial" w:cs="Arial"/>
        </w:rPr>
      </w:pPr>
      <w:r>
        <w:rPr>
          <w:rFonts w:ascii="Arial" w:hAnsi="Arial" w:cs="Arial"/>
        </w:rPr>
        <w:t xml:space="preserve">Sur une </w:t>
      </w:r>
      <w:r w:rsidRPr="00601FD2">
        <w:rPr>
          <w:rFonts w:ascii="Arial" w:hAnsi="Arial" w:cs="Arial"/>
        </w:rPr>
        <w:t>enquête ascendante d’un (ou des) dossiers récents de parcours de soins permettant de vérifier si les informations relatives à la prise en charge du couple tout au long de son parcours de soins ont été tracées</w:t>
      </w:r>
      <w:r>
        <w:rPr>
          <w:rFonts w:ascii="Arial" w:hAnsi="Arial" w:cs="Arial"/>
        </w:rPr>
        <w:t xml:space="preserve">. Ce parcours, issu du site </w:t>
      </w:r>
      <w:hyperlink r:id="rId14" w:history="1">
        <w:r w:rsidRPr="00D124D1">
          <w:rPr>
            <w:rStyle w:val="Lienhypertexte"/>
            <w:rFonts w:ascii="Arial" w:hAnsi="Arial" w:cs="Arial"/>
            <w:color w:val="auto"/>
          </w:rPr>
          <w:t>www.peps.intranet.sante.gouv.fr/</w:t>
        </w:r>
      </w:hyperlink>
      <w:r>
        <w:rPr>
          <w:rStyle w:val="Lienhypertexte"/>
          <w:rFonts w:ascii="Arial" w:hAnsi="Arial" w:cs="Arial"/>
          <w:color w:val="auto"/>
        </w:rPr>
        <w:t xml:space="preserve">, </w:t>
      </w:r>
      <w:r w:rsidRPr="00D124D1">
        <w:rPr>
          <w:rFonts w:ascii="Arial" w:hAnsi="Arial" w:cs="Arial"/>
        </w:rPr>
        <w:t xml:space="preserve">est </w:t>
      </w:r>
      <w:r>
        <w:rPr>
          <w:rFonts w:ascii="Arial" w:hAnsi="Arial" w:cs="Arial"/>
        </w:rPr>
        <w:t xml:space="preserve">en annexe 1. </w:t>
      </w:r>
    </w:p>
    <w:p w:rsidR="002318EF" w:rsidRDefault="002318EF" w:rsidP="00367312">
      <w:pPr>
        <w:jc w:val="both"/>
        <w:rPr>
          <w:rFonts w:ascii="Arial" w:hAnsi="Arial" w:cs="Arial"/>
          <w:b/>
          <w:u w:val="single"/>
        </w:rPr>
      </w:pPr>
    </w:p>
    <w:p w:rsidR="002318EF" w:rsidRDefault="002318EF" w:rsidP="00367312">
      <w:pPr>
        <w:jc w:val="both"/>
        <w:rPr>
          <w:rFonts w:ascii="Arial" w:hAnsi="Arial" w:cs="Arial"/>
          <w:b/>
          <w:u w:val="single"/>
        </w:rPr>
      </w:pPr>
    </w:p>
    <w:p w:rsidR="00367312" w:rsidRPr="008102B4" w:rsidRDefault="00367312" w:rsidP="00367312">
      <w:pPr>
        <w:jc w:val="both"/>
        <w:rPr>
          <w:rFonts w:ascii="Arial" w:hAnsi="Arial" w:cs="Arial"/>
          <w:b/>
          <w:u w:val="single"/>
        </w:rPr>
      </w:pPr>
      <w:r w:rsidRPr="00AC7008">
        <w:rPr>
          <w:rFonts w:ascii="Arial" w:hAnsi="Arial" w:cs="Arial"/>
          <w:b/>
          <w:u w:val="single"/>
        </w:rPr>
        <w:t>Estimation du temps</w:t>
      </w:r>
      <w:r>
        <w:rPr>
          <w:rFonts w:ascii="Arial" w:hAnsi="Arial" w:cs="Arial"/>
          <w:b/>
          <w:u w:val="single"/>
        </w:rPr>
        <w:t xml:space="preserve"> consacré par </w:t>
      </w:r>
      <w:r w:rsidR="00983C62">
        <w:rPr>
          <w:rFonts w:ascii="Arial" w:hAnsi="Arial" w:cs="Arial"/>
          <w:b/>
          <w:u w:val="single"/>
        </w:rPr>
        <w:t>l’</w:t>
      </w:r>
      <w:r>
        <w:rPr>
          <w:rFonts w:ascii="Arial" w:hAnsi="Arial" w:cs="Arial"/>
          <w:b/>
          <w:u w:val="single"/>
        </w:rPr>
        <w:t xml:space="preserve">inspection </w:t>
      </w:r>
      <w:r w:rsidR="00983C62" w:rsidRPr="008102B4">
        <w:rPr>
          <w:rFonts w:ascii="Arial" w:hAnsi="Arial" w:cs="Arial"/>
          <w:b/>
          <w:u w:val="single"/>
        </w:rPr>
        <w:t>d’un centre FIV / ICSI</w:t>
      </w:r>
    </w:p>
    <w:p w:rsidR="00983C62" w:rsidRDefault="00983C62" w:rsidP="00367312">
      <w:pPr>
        <w:jc w:val="both"/>
        <w:rPr>
          <w:rFonts w:ascii="Arial" w:hAnsi="Arial" w:cs="Arial"/>
          <w:b/>
          <w:u w:val="single"/>
        </w:rPr>
      </w:pPr>
    </w:p>
    <w:p w:rsidR="00983C62" w:rsidRDefault="00983C62" w:rsidP="00367312">
      <w:pPr>
        <w:jc w:val="both"/>
        <w:rPr>
          <w:rFonts w:ascii="Arial" w:hAnsi="Arial" w:cs="Arial"/>
          <w:b/>
          <w:u w:val="single"/>
        </w:rPr>
      </w:pPr>
    </w:p>
    <w:p w:rsidR="00367312" w:rsidRPr="00DF52F4" w:rsidRDefault="00367312" w:rsidP="00367312">
      <w:pPr>
        <w:jc w:val="both"/>
        <w:rPr>
          <w:rFonts w:ascii="Arial" w:hAnsi="Arial" w:cs="Arial"/>
        </w:rPr>
      </w:pPr>
      <w:r w:rsidRPr="00DF52F4">
        <w:rPr>
          <w:rFonts w:ascii="Arial" w:hAnsi="Arial" w:cs="Arial"/>
        </w:rPr>
        <w:t xml:space="preserve">Phase de préparation à l’inspection : </w:t>
      </w:r>
      <w:r w:rsidRPr="00DF52F4">
        <w:rPr>
          <w:rFonts w:ascii="Arial" w:hAnsi="Arial" w:cs="Arial"/>
        </w:rPr>
        <w:tab/>
      </w:r>
      <w:r>
        <w:rPr>
          <w:rFonts w:ascii="Arial" w:hAnsi="Arial" w:cs="Arial"/>
        </w:rPr>
        <w:tab/>
      </w:r>
      <w:smartTag w:uri="urn:schemas-microsoft-com:office:cs:smarttags" w:element="NumConv6p0">
        <w:smartTagPr>
          <w:attr w:name="sch" w:val="1"/>
          <w:attr w:name="val" w:val="1"/>
        </w:smartTagPr>
        <w:r w:rsidRPr="00DF52F4">
          <w:rPr>
            <w:rFonts w:ascii="Arial" w:hAnsi="Arial" w:cs="Arial"/>
          </w:rPr>
          <w:t>1</w:t>
        </w:r>
      </w:smartTag>
      <w:r w:rsidRPr="00DF52F4">
        <w:rPr>
          <w:rFonts w:ascii="Arial" w:hAnsi="Arial" w:cs="Arial"/>
        </w:rPr>
        <w:t xml:space="preserve"> Journée</w:t>
      </w:r>
    </w:p>
    <w:p w:rsidR="00367312" w:rsidRPr="00DF52F4" w:rsidRDefault="00367312" w:rsidP="00367312">
      <w:pPr>
        <w:jc w:val="both"/>
        <w:rPr>
          <w:rFonts w:ascii="Arial" w:hAnsi="Arial" w:cs="Arial"/>
        </w:rPr>
      </w:pPr>
      <w:r w:rsidRPr="00DF52F4">
        <w:rPr>
          <w:rFonts w:ascii="Arial" w:hAnsi="Arial" w:cs="Arial"/>
        </w:rPr>
        <w:t xml:space="preserve">L’inspection sur place : </w:t>
      </w:r>
      <w:r w:rsidRPr="00DF52F4">
        <w:rPr>
          <w:rFonts w:ascii="Arial" w:hAnsi="Arial" w:cs="Arial"/>
        </w:rPr>
        <w:tab/>
      </w:r>
      <w:r w:rsidRPr="00DF52F4">
        <w:rPr>
          <w:rFonts w:ascii="Arial" w:hAnsi="Arial" w:cs="Arial"/>
        </w:rPr>
        <w:tab/>
      </w:r>
      <w:r w:rsidRPr="00DF52F4">
        <w:rPr>
          <w:rFonts w:ascii="Arial" w:hAnsi="Arial" w:cs="Arial"/>
        </w:rPr>
        <w:tab/>
      </w:r>
      <w:r w:rsidRPr="00DF52F4">
        <w:rPr>
          <w:rFonts w:ascii="Arial" w:hAnsi="Arial" w:cs="Arial"/>
        </w:rPr>
        <w:tab/>
      </w:r>
      <w:smartTag w:uri="urn:schemas-microsoft-com:office:cs:smarttags" w:element="NumConv6p0">
        <w:smartTagPr>
          <w:attr w:name="sch" w:val="1"/>
          <w:attr w:name="val" w:val="1"/>
        </w:smartTagPr>
        <w:r w:rsidRPr="00DF52F4">
          <w:rPr>
            <w:rFonts w:ascii="Arial" w:hAnsi="Arial" w:cs="Arial"/>
          </w:rPr>
          <w:t>1</w:t>
        </w:r>
      </w:smartTag>
      <w:r w:rsidRPr="00DF52F4">
        <w:rPr>
          <w:rFonts w:ascii="Arial" w:hAnsi="Arial" w:cs="Arial"/>
        </w:rPr>
        <w:t xml:space="preserve"> Journée</w:t>
      </w:r>
    </w:p>
    <w:p w:rsidR="00367312" w:rsidRPr="00DF52F4" w:rsidRDefault="00FC1410" w:rsidP="00367312">
      <w:pPr>
        <w:jc w:val="both"/>
        <w:rPr>
          <w:rFonts w:ascii="Arial" w:hAnsi="Arial" w:cs="Arial"/>
        </w:rPr>
      </w:pPr>
      <w:r>
        <w:rPr>
          <w:rFonts w:ascii="Arial" w:hAnsi="Arial" w:cs="Arial"/>
        </w:rPr>
        <w:t>Rédaction du r</w:t>
      </w:r>
      <w:r w:rsidR="00367312" w:rsidRPr="00DF52F4">
        <w:rPr>
          <w:rFonts w:ascii="Arial" w:hAnsi="Arial" w:cs="Arial"/>
        </w:rPr>
        <w:t>apport </w:t>
      </w:r>
      <w:r w:rsidR="00367312">
        <w:rPr>
          <w:rFonts w:ascii="Arial" w:hAnsi="Arial" w:cs="Arial"/>
        </w:rPr>
        <w:t xml:space="preserve">initial </w:t>
      </w:r>
      <w:r w:rsidR="00367312" w:rsidRPr="00DF52F4">
        <w:rPr>
          <w:rFonts w:ascii="Arial" w:hAnsi="Arial" w:cs="Arial"/>
        </w:rPr>
        <w:t>:</w:t>
      </w:r>
      <w:r w:rsidR="00367312" w:rsidRPr="00DF52F4">
        <w:rPr>
          <w:rFonts w:ascii="Arial" w:hAnsi="Arial" w:cs="Arial"/>
        </w:rPr>
        <w:tab/>
      </w:r>
      <w:r w:rsidR="00367312" w:rsidRPr="00DF52F4">
        <w:rPr>
          <w:rFonts w:ascii="Arial" w:hAnsi="Arial" w:cs="Arial"/>
        </w:rPr>
        <w:tab/>
      </w:r>
      <w:r w:rsidR="00367312" w:rsidRPr="00DF52F4">
        <w:rPr>
          <w:rFonts w:ascii="Arial" w:hAnsi="Arial" w:cs="Arial"/>
        </w:rPr>
        <w:tab/>
        <w:t>1</w:t>
      </w:r>
      <w:r>
        <w:rPr>
          <w:rFonts w:ascii="Arial" w:hAnsi="Arial" w:cs="Arial"/>
        </w:rPr>
        <w:t>/2</w:t>
      </w:r>
      <w:r w:rsidR="00367312" w:rsidRPr="00DF52F4">
        <w:rPr>
          <w:rFonts w:ascii="Arial" w:hAnsi="Arial" w:cs="Arial"/>
        </w:rPr>
        <w:t xml:space="preserve"> Journée</w:t>
      </w:r>
    </w:p>
    <w:p w:rsidR="00367312" w:rsidRDefault="00FC1410" w:rsidP="00367312">
      <w:pPr>
        <w:rPr>
          <w:rFonts w:ascii="Arial" w:hAnsi="Arial" w:cs="Arial"/>
        </w:rPr>
      </w:pPr>
      <w:r>
        <w:rPr>
          <w:rFonts w:ascii="Arial" w:hAnsi="Arial" w:cs="Arial"/>
        </w:rPr>
        <w:t>Rédaction du r</w:t>
      </w:r>
      <w:r w:rsidR="00367312" w:rsidRPr="0027494B">
        <w:rPr>
          <w:rFonts w:ascii="Arial" w:hAnsi="Arial" w:cs="Arial"/>
        </w:rPr>
        <w:t>apport final</w:t>
      </w:r>
      <w:r w:rsidR="00367312">
        <w:rPr>
          <w:rFonts w:ascii="Arial" w:hAnsi="Arial" w:cs="Arial"/>
        </w:rPr>
        <w:t xml:space="preserve"> : </w:t>
      </w:r>
      <w:r w:rsidR="00367312">
        <w:rPr>
          <w:rFonts w:ascii="Arial" w:hAnsi="Arial" w:cs="Arial"/>
        </w:rPr>
        <w:tab/>
      </w:r>
      <w:r w:rsidR="00367312">
        <w:rPr>
          <w:rFonts w:ascii="Arial" w:hAnsi="Arial" w:cs="Arial"/>
        </w:rPr>
        <w:tab/>
      </w:r>
      <w:r w:rsidR="00367312">
        <w:rPr>
          <w:rFonts w:ascii="Arial" w:hAnsi="Arial" w:cs="Arial"/>
        </w:rPr>
        <w:tab/>
      </w:r>
      <w:smartTag w:uri="urn:schemas-microsoft-com:office:cs:smarttags" w:element="NumConv6p0">
        <w:smartTagPr>
          <w:attr w:name="sch" w:val="1"/>
          <w:attr w:name="val" w:val="1"/>
        </w:smartTagPr>
        <w:r w:rsidR="00367312">
          <w:rPr>
            <w:rFonts w:ascii="Arial" w:hAnsi="Arial" w:cs="Arial"/>
          </w:rPr>
          <w:t>1</w:t>
        </w:r>
      </w:smartTag>
      <w:r w:rsidR="00367312">
        <w:rPr>
          <w:rFonts w:ascii="Arial" w:hAnsi="Arial" w:cs="Arial"/>
        </w:rPr>
        <w:t>/</w:t>
      </w:r>
      <w:smartTag w:uri="urn:schemas-microsoft-com:office:cs:smarttags" w:element="NumConv6p0">
        <w:smartTagPr>
          <w:attr w:name="sch" w:val="1"/>
          <w:attr w:name="val" w:val="2"/>
        </w:smartTagPr>
        <w:r w:rsidR="00367312">
          <w:rPr>
            <w:rFonts w:ascii="Arial" w:hAnsi="Arial" w:cs="Arial"/>
          </w:rPr>
          <w:t>2</w:t>
        </w:r>
      </w:smartTag>
      <w:r w:rsidR="00367312">
        <w:rPr>
          <w:rFonts w:ascii="Arial" w:hAnsi="Arial" w:cs="Arial"/>
        </w:rPr>
        <w:t xml:space="preserve"> journée</w:t>
      </w:r>
      <w:r w:rsidR="00367312" w:rsidRPr="0027494B">
        <w:rPr>
          <w:rFonts w:ascii="Arial" w:hAnsi="Arial" w:cs="Arial"/>
        </w:rPr>
        <w:tab/>
      </w:r>
      <w:r w:rsidR="00367312" w:rsidRPr="0027494B">
        <w:rPr>
          <w:rFonts w:ascii="Arial" w:hAnsi="Arial" w:cs="Arial"/>
        </w:rPr>
        <w:tab/>
      </w:r>
      <w:r w:rsidR="00367312" w:rsidRPr="0027494B">
        <w:rPr>
          <w:rFonts w:ascii="Arial" w:hAnsi="Arial" w:cs="Arial"/>
        </w:rPr>
        <w:tab/>
      </w:r>
    </w:p>
    <w:p w:rsidR="0051639E" w:rsidRDefault="0051639E" w:rsidP="00367312">
      <w:pPr>
        <w:rPr>
          <w:rFonts w:ascii="Arial" w:hAnsi="Arial" w:cs="Arial"/>
        </w:rPr>
      </w:pPr>
    </w:p>
    <w:p w:rsidR="0051639E" w:rsidRDefault="0051639E" w:rsidP="0051639E">
      <w:pPr>
        <w:jc w:val="both"/>
        <w:rPr>
          <w:rFonts w:ascii="Arial" w:hAnsi="Arial" w:cs="Arial"/>
          <w:b/>
          <w:u w:val="single"/>
        </w:rPr>
      </w:pPr>
    </w:p>
    <w:p w:rsidR="0051639E" w:rsidRPr="00BD5C35" w:rsidRDefault="0051639E" w:rsidP="0051639E">
      <w:pPr>
        <w:jc w:val="both"/>
        <w:rPr>
          <w:rFonts w:ascii="Arial" w:hAnsi="Arial" w:cs="Arial"/>
          <w:b/>
          <w:u w:val="single"/>
        </w:rPr>
      </w:pPr>
      <w:r>
        <w:rPr>
          <w:rFonts w:ascii="Arial" w:hAnsi="Arial" w:cs="Arial"/>
          <w:b/>
          <w:u w:val="single"/>
        </w:rPr>
        <w:t xml:space="preserve">Plan du Guide d’inspection </w:t>
      </w:r>
      <w:r w:rsidR="002179AB">
        <w:rPr>
          <w:rFonts w:ascii="Arial" w:hAnsi="Arial" w:cs="Arial"/>
          <w:b/>
          <w:u w:val="single"/>
        </w:rPr>
        <w:t>en</w:t>
      </w:r>
      <w:r w:rsidR="002179AB" w:rsidRPr="002179AB">
        <w:rPr>
          <w:rFonts w:ascii="Arial" w:hAnsi="Arial" w:cs="Arial"/>
          <w:b/>
          <w:color w:val="FF0000"/>
          <w:u w:val="single"/>
        </w:rPr>
        <w:t xml:space="preserve"> </w:t>
      </w:r>
      <w:r w:rsidR="002179AB" w:rsidRPr="00BD5C35">
        <w:rPr>
          <w:rFonts w:ascii="Arial" w:hAnsi="Arial" w:cs="Arial"/>
          <w:b/>
          <w:u w:val="single"/>
        </w:rPr>
        <w:t>P</w:t>
      </w:r>
      <w:r w:rsidR="00677389" w:rsidRPr="00BD5C35">
        <w:rPr>
          <w:rFonts w:ascii="Arial" w:hAnsi="Arial" w:cs="Arial"/>
          <w:b/>
          <w:u w:val="single"/>
        </w:rPr>
        <w:t xml:space="preserve">artie </w:t>
      </w:r>
      <w:r w:rsidR="002179AB" w:rsidRPr="00BD5C35">
        <w:rPr>
          <w:rFonts w:ascii="Arial" w:hAnsi="Arial" w:cs="Arial"/>
          <w:b/>
          <w:u w:val="single"/>
        </w:rPr>
        <w:t>3</w:t>
      </w:r>
    </w:p>
    <w:p w:rsidR="0051639E" w:rsidRDefault="0051639E" w:rsidP="00367312">
      <w:pPr>
        <w:rPr>
          <w:rFonts w:ascii="Arial" w:hAnsi="Arial" w:cs="Arial"/>
        </w:rPr>
      </w:pPr>
    </w:p>
    <w:p w:rsidR="00677389" w:rsidRDefault="00677389" w:rsidP="00677389">
      <w:pPr>
        <w:rPr>
          <w:rFonts w:ascii="Arial" w:hAnsi="Arial" w:cs="Arial"/>
          <w:color w:val="FF0000"/>
        </w:rPr>
      </w:pPr>
      <w:r>
        <w:rPr>
          <w:rFonts w:ascii="Arial" w:hAnsi="Arial" w:cs="Arial"/>
          <w:b/>
        </w:rPr>
        <w:t>Grille d’inspection AMP</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color w:val="FF0000"/>
        </w:rPr>
        <w:t xml:space="preserve"> </w:t>
      </w:r>
    </w:p>
    <w:p w:rsidR="00677389" w:rsidRDefault="00677389" w:rsidP="00677389">
      <w:pPr>
        <w:rPr>
          <w:rFonts w:ascii="Arial" w:hAnsi="Arial" w:cs="Arial"/>
          <w:b/>
        </w:rPr>
      </w:pPr>
    </w:p>
    <w:p w:rsidR="00677389" w:rsidRDefault="00677389" w:rsidP="00677389">
      <w:pPr>
        <w:rPr>
          <w:rFonts w:ascii="Arial" w:hAnsi="Arial" w:cs="Arial"/>
        </w:rPr>
      </w:pPr>
      <w:r>
        <w:rPr>
          <w:rFonts w:ascii="Arial" w:hAnsi="Arial" w:cs="Arial"/>
          <w:b/>
          <w:color w:val="0070C0"/>
        </w:rPr>
        <w:t>Annexe 1</w:t>
      </w:r>
      <w:r>
        <w:rPr>
          <w:rFonts w:ascii="Arial" w:hAnsi="Arial" w:cs="Arial"/>
          <w:b/>
        </w:rPr>
        <w:t xml:space="preserve"> : Check-list « Étude du parcours de soins d’un couple en AMP » </w:t>
      </w:r>
      <w:r>
        <w:rPr>
          <w:rFonts w:ascii="Arial" w:hAnsi="Arial" w:cs="Arial"/>
          <w:b/>
        </w:rPr>
        <w:tab/>
      </w:r>
      <w:r>
        <w:rPr>
          <w:rFonts w:ascii="Arial" w:hAnsi="Arial" w:cs="Arial"/>
          <w:b/>
        </w:rPr>
        <w:tab/>
      </w:r>
      <w:r>
        <w:rPr>
          <w:rFonts w:ascii="Arial" w:hAnsi="Arial" w:cs="Arial"/>
          <w:color w:val="FF0000"/>
        </w:rPr>
        <w:t xml:space="preserve"> </w:t>
      </w:r>
    </w:p>
    <w:p w:rsidR="00677389" w:rsidRDefault="00677389" w:rsidP="00677389">
      <w:pPr>
        <w:rPr>
          <w:rFonts w:ascii="Arial" w:hAnsi="Arial" w:cs="Arial"/>
          <w:b/>
          <w:color w:val="0070C0"/>
        </w:rPr>
      </w:pPr>
    </w:p>
    <w:p w:rsidR="00677389" w:rsidRDefault="00677389" w:rsidP="00677389">
      <w:pPr>
        <w:rPr>
          <w:rFonts w:ascii="Arial" w:hAnsi="Arial" w:cs="Arial"/>
          <w:b/>
        </w:rPr>
      </w:pPr>
      <w:r>
        <w:rPr>
          <w:rFonts w:ascii="Arial" w:hAnsi="Arial" w:cs="Arial"/>
          <w:b/>
          <w:color w:val="0070C0"/>
        </w:rPr>
        <w:t xml:space="preserve">Annexe 2 </w:t>
      </w:r>
      <w:r>
        <w:rPr>
          <w:rFonts w:ascii="Arial" w:hAnsi="Arial" w:cs="Arial"/>
          <w:b/>
        </w:rPr>
        <w:t xml:space="preserve">: Check-list « Informations et documentations remises au couple » </w:t>
      </w:r>
      <w:r>
        <w:rPr>
          <w:rFonts w:ascii="Arial" w:hAnsi="Arial" w:cs="Arial"/>
          <w:b/>
        </w:rPr>
        <w:tab/>
      </w:r>
      <w:r>
        <w:rPr>
          <w:rFonts w:ascii="Arial" w:hAnsi="Arial" w:cs="Arial"/>
          <w:color w:val="FF0000"/>
        </w:rPr>
        <w:t xml:space="preserve"> </w:t>
      </w:r>
    </w:p>
    <w:p w:rsidR="00677389" w:rsidRDefault="00677389" w:rsidP="00677389">
      <w:pPr>
        <w:rPr>
          <w:rFonts w:ascii="Arial" w:hAnsi="Arial" w:cs="Arial"/>
          <w:b/>
        </w:rPr>
      </w:pPr>
    </w:p>
    <w:p w:rsidR="00677389" w:rsidRDefault="00677389" w:rsidP="00677389">
      <w:pPr>
        <w:rPr>
          <w:rFonts w:ascii="Arial" w:hAnsi="Arial" w:cs="Arial"/>
          <w:b/>
        </w:rPr>
      </w:pPr>
      <w:r>
        <w:rPr>
          <w:rFonts w:ascii="Arial" w:hAnsi="Arial" w:cs="Arial"/>
          <w:b/>
          <w:color w:val="0070C0"/>
        </w:rPr>
        <w:t>Annexe 3 :</w:t>
      </w:r>
      <w:r>
        <w:rPr>
          <w:rFonts w:ascii="Arial" w:hAnsi="Arial" w:cs="Arial"/>
          <w:b/>
        </w:rPr>
        <w:t xml:space="preserve"> Check-list « Contenu d’un dossier clinico-biologique »</w:t>
      </w:r>
      <w:r>
        <w:rPr>
          <w:rFonts w:ascii="Arial" w:hAnsi="Arial" w:cs="Arial"/>
          <w:b/>
        </w:rPr>
        <w:tab/>
      </w:r>
      <w:r>
        <w:rPr>
          <w:rFonts w:ascii="Arial" w:hAnsi="Arial" w:cs="Arial"/>
          <w:b/>
        </w:rPr>
        <w:tab/>
      </w:r>
      <w:r>
        <w:rPr>
          <w:rFonts w:ascii="Arial" w:hAnsi="Arial" w:cs="Arial"/>
          <w:b/>
        </w:rPr>
        <w:tab/>
      </w:r>
    </w:p>
    <w:p w:rsidR="00677389" w:rsidRDefault="00677389" w:rsidP="00677389">
      <w:pPr>
        <w:rPr>
          <w:rFonts w:ascii="Arial" w:hAnsi="Arial" w:cs="Arial"/>
          <w:b/>
        </w:rPr>
      </w:pPr>
    </w:p>
    <w:p w:rsidR="00677389" w:rsidRDefault="00677389" w:rsidP="00677389">
      <w:pPr>
        <w:rPr>
          <w:rFonts w:ascii="Arial" w:hAnsi="Arial" w:cs="Arial"/>
        </w:rPr>
      </w:pPr>
      <w:r>
        <w:rPr>
          <w:rFonts w:ascii="Arial" w:hAnsi="Arial" w:cs="Arial"/>
          <w:b/>
          <w:color w:val="0070C0"/>
        </w:rPr>
        <w:t>Annexe 4</w:t>
      </w:r>
      <w:r>
        <w:rPr>
          <w:rFonts w:ascii="Arial" w:hAnsi="Arial" w:cs="Arial"/>
          <w:b/>
        </w:rPr>
        <w:t xml:space="preserve"> : Check-list « </w:t>
      </w:r>
      <w:r w:rsidR="00072FF3">
        <w:rPr>
          <w:rFonts w:ascii="Arial" w:hAnsi="Arial" w:cs="Arial"/>
          <w:b/>
        </w:rPr>
        <w:t>Registres et traçabilité</w:t>
      </w:r>
      <w:r>
        <w:rPr>
          <w:rFonts w:ascii="Arial" w:hAnsi="Arial" w:cs="Arial"/>
          <w:b/>
        </w:rPr>
        <w:t xml:space="preserve"> des gamètes, tissus germinaux et embryons »</w:t>
      </w:r>
      <w:r>
        <w:rPr>
          <w:rFonts w:ascii="Arial" w:hAnsi="Arial" w:cs="Arial"/>
        </w:rPr>
        <w:tab/>
      </w:r>
    </w:p>
    <w:p w:rsidR="00677389" w:rsidRDefault="00677389" w:rsidP="00677389"/>
    <w:p w:rsidR="002179AB" w:rsidRDefault="002179AB" w:rsidP="00367312">
      <w:pPr>
        <w:rPr>
          <w:rFonts w:ascii="Arial" w:hAnsi="Arial" w:cs="Arial"/>
          <w:b/>
          <w:sz w:val="24"/>
          <w:szCs w:val="24"/>
          <w:u w:val="single"/>
        </w:rPr>
      </w:pPr>
    </w:p>
    <w:p w:rsidR="00367312" w:rsidRPr="00B9088E" w:rsidRDefault="00367312" w:rsidP="00367312">
      <w:pPr>
        <w:rPr>
          <w:rFonts w:ascii="Arial" w:hAnsi="Arial" w:cs="Arial"/>
          <w:b/>
          <w:sz w:val="24"/>
          <w:szCs w:val="24"/>
          <w:u w:val="single"/>
        </w:rPr>
      </w:pPr>
      <w:r w:rsidRPr="00B9088E">
        <w:rPr>
          <w:rFonts w:ascii="Arial" w:hAnsi="Arial" w:cs="Arial"/>
          <w:b/>
          <w:sz w:val="24"/>
          <w:szCs w:val="24"/>
          <w:u w:val="single"/>
        </w:rPr>
        <w:t xml:space="preserve">1 Préparation à l’inspection </w:t>
      </w:r>
    </w:p>
    <w:p w:rsidR="00367312" w:rsidRDefault="00367312" w:rsidP="00367312">
      <w:pPr>
        <w:rPr>
          <w:rFonts w:ascii="Arial" w:hAnsi="Arial" w:cs="Arial"/>
          <w:b/>
          <w:u w:val="single"/>
        </w:rPr>
      </w:pPr>
    </w:p>
    <w:p w:rsidR="00367312" w:rsidRPr="00400E7F" w:rsidRDefault="00367312" w:rsidP="00367312">
      <w:pPr>
        <w:ind w:firstLine="360"/>
        <w:rPr>
          <w:rFonts w:ascii="Arial" w:hAnsi="Arial" w:cs="Arial"/>
          <w:u w:val="single"/>
        </w:rPr>
      </w:pPr>
      <w:r w:rsidRPr="00D46519">
        <w:rPr>
          <w:rFonts w:ascii="Arial" w:hAnsi="Arial" w:cs="Arial"/>
          <w:u w:val="single"/>
        </w:rPr>
        <w:t xml:space="preserve">A) </w:t>
      </w:r>
      <w:r w:rsidR="00ED2407">
        <w:rPr>
          <w:rFonts w:ascii="Arial" w:hAnsi="Arial" w:cs="Arial"/>
          <w:u w:val="single"/>
        </w:rPr>
        <w:t>Q</w:t>
      </w:r>
      <w:r w:rsidR="00D146F3" w:rsidRPr="00D46519">
        <w:rPr>
          <w:rFonts w:ascii="Arial" w:hAnsi="Arial" w:cs="Arial"/>
          <w:u w:val="single"/>
        </w:rPr>
        <w:t xml:space="preserve">uatre </w:t>
      </w:r>
      <w:r w:rsidRPr="00D46519">
        <w:rPr>
          <w:rFonts w:ascii="Arial" w:hAnsi="Arial" w:cs="Arial"/>
          <w:u w:val="single"/>
        </w:rPr>
        <w:t>semaines</w:t>
      </w:r>
      <w:r w:rsidRPr="00400E7F">
        <w:rPr>
          <w:rFonts w:ascii="Arial" w:hAnsi="Arial" w:cs="Arial"/>
          <w:u w:val="single"/>
        </w:rPr>
        <w:t xml:space="preserve"> avant l’inspection :</w:t>
      </w:r>
    </w:p>
    <w:p w:rsidR="00FC1410" w:rsidRDefault="00367312" w:rsidP="00891B37">
      <w:pPr>
        <w:numPr>
          <w:ilvl w:val="0"/>
          <w:numId w:val="12"/>
        </w:numPr>
        <w:spacing w:before="120"/>
        <w:ind w:left="1066" w:hanging="357"/>
        <w:jc w:val="both"/>
        <w:rPr>
          <w:rFonts w:ascii="Arial" w:hAnsi="Arial" w:cs="Arial"/>
        </w:rPr>
      </w:pPr>
      <w:r>
        <w:rPr>
          <w:rFonts w:ascii="Arial" w:hAnsi="Arial" w:cs="Arial"/>
        </w:rPr>
        <w:t>Fixer avec l</w:t>
      </w:r>
      <w:r w:rsidR="009A18FC">
        <w:rPr>
          <w:rFonts w:ascii="Arial" w:hAnsi="Arial" w:cs="Arial"/>
        </w:rPr>
        <w:t>a direction et l</w:t>
      </w:r>
      <w:r>
        <w:rPr>
          <w:rFonts w:ascii="Arial" w:hAnsi="Arial" w:cs="Arial"/>
        </w:rPr>
        <w:t xml:space="preserve">es correspondants du centre d’AMP </w:t>
      </w:r>
      <w:r w:rsidR="00410F3B">
        <w:rPr>
          <w:rFonts w:ascii="Arial" w:hAnsi="Arial" w:cs="Arial"/>
        </w:rPr>
        <w:t xml:space="preserve">(Personne Responsable, coordinateur) </w:t>
      </w:r>
      <w:r>
        <w:rPr>
          <w:rFonts w:ascii="Arial" w:hAnsi="Arial" w:cs="Arial"/>
        </w:rPr>
        <w:t>une date d’inspection et a</w:t>
      </w:r>
      <w:r w:rsidR="009A18FC">
        <w:rPr>
          <w:rFonts w:ascii="Arial" w:hAnsi="Arial" w:cs="Arial"/>
        </w:rPr>
        <w:t>dresser</w:t>
      </w:r>
      <w:r>
        <w:rPr>
          <w:rFonts w:ascii="Arial" w:hAnsi="Arial" w:cs="Arial"/>
        </w:rPr>
        <w:t xml:space="preserve"> aux directeurs </w:t>
      </w:r>
      <w:r w:rsidRPr="00400E7F">
        <w:rPr>
          <w:rFonts w:ascii="Arial" w:hAnsi="Arial" w:cs="Arial"/>
        </w:rPr>
        <w:t>la lettre notifiant l’inspection</w:t>
      </w:r>
      <w:r w:rsidR="00FC1410">
        <w:rPr>
          <w:rFonts w:ascii="Arial" w:hAnsi="Arial" w:cs="Arial"/>
        </w:rPr>
        <w:t> ; bien préciser aux</w:t>
      </w:r>
      <w:r w:rsidR="007F0ECA">
        <w:rPr>
          <w:rFonts w:ascii="Arial" w:hAnsi="Arial" w:cs="Arial"/>
        </w:rPr>
        <w:t xml:space="preserve"> directeurs</w:t>
      </w:r>
      <w:r w:rsidR="009A18FC">
        <w:rPr>
          <w:rFonts w:ascii="Arial" w:hAnsi="Arial" w:cs="Arial"/>
        </w:rPr>
        <w:t xml:space="preserve"> les modalités de remplissage de la grille</w:t>
      </w:r>
      <w:r w:rsidR="00200F80" w:rsidRPr="00200F80">
        <w:rPr>
          <w:rFonts w:ascii="Arial" w:hAnsi="Arial" w:cs="Arial"/>
        </w:rPr>
        <w:t xml:space="preserve"> </w:t>
      </w:r>
      <w:r w:rsidR="00200F80">
        <w:rPr>
          <w:rFonts w:ascii="Arial" w:hAnsi="Arial" w:cs="Arial"/>
        </w:rPr>
        <w:t>(la colonne « état des lieux » est à renseigner de façon descriptive)</w:t>
      </w:r>
      <w:r w:rsidR="009F37BD">
        <w:rPr>
          <w:rFonts w:ascii="Arial" w:hAnsi="Arial" w:cs="Arial"/>
        </w:rPr>
        <w:t> ;</w:t>
      </w:r>
    </w:p>
    <w:p w:rsidR="00367312" w:rsidRPr="00400E7F" w:rsidRDefault="00367312" w:rsidP="00891B37">
      <w:pPr>
        <w:ind w:left="1068"/>
        <w:jc w:val="both"/>
        <w:rPr>
          <w:rFonts w:ascii="Arial" w:hAnsi="Arial" w:cs="Arial"/>
        </w:rPr>
      </w:pPr>
    </w:p>
    <w:p w:rsidR="00367312" w:rsidRPr="005A4F30" w:rsidRDefault="00367312" w:rsidP="00891B37">
      <w:pPr>
        <w:numPr>
          <w:ilvl w:val="0"/>
          <w:numId w:val="12"/>
        </w:numPr>
        <w:jc w:val="both"/>
        <w:rPr>
          <w:rFonts w:ascii="Arial" w:hAnsi="Arial" w:cs="Arial"/>
          <w:b/>
        </w:rPr>
      </w:pPr>
      <w:r w:rsidRPr="005A4F30">
        <w:rPr>
          <w:rFonts w:ascii="Arial" w:hAnsi="Arial" w:cs="Arial"/>
          <w:b/>
        </w:rPr>
        <w:t xml:space="preserve">Envoyer </w:t>
      </w:r>
      <w:r w:rsidR="00EF2816">
        <w:rPr>
          <w:rFonts w:ascii="Arial" w:hAnsi="Arial" w:cs="Arial"/>
          <w:b/>
        </w:rPr>
        <w:t>à l</w:t>
      </w:r>
      <w:r w:rsidR="00410F3B">
        <w:rPr>
          <w:rFonts w:ascii="Arial" w:hAnsi="Arial" w:cs="Arial"/>
          <w:b/>
        </w:rPr>
        <w:t>a Direction de l</w:t>
      </w:r>
      <w:r w:rsidR="00EF2816">
        <w:rPr>
          <w:rFonts w:ascii="Arial" w:hAnsi="Arial" w:cs="Arial"/>
          <w:b/>
        </w:rPr>
        <w:t>’établissement</w:t>
      </w:r>
      <w:r w:rsidR="00023CFF">
        <w:rPr>
          <w:rFonts w:ascii="Arial" w:hAnsi="Arial" w:cs="Arial"/>
          <w:b/>
        </w:rPr>
        <w:t xml:space="preserve">, </w:t>
      </w:r>
      <w:r w:rsidR="00410F3B">
        <w:rPr>
          <w:rFonts w:ascii="Arial" w:hAnsi="Arial" w:cs="Arial"/>
          <w:b/>
        </w:rPr>
        <w:t xml:space="preserve">copie </w:t>
      </w:r>
      <w:r w:rsidR="00983C62">
        <w:rPr>
          <w:rFonts w:ascii="Arial" w:hAnsi="Arial" w:cs="Arial"/>
          <w:b/>
        </w:rPr>
        <w:t xml:space="preserve">à </w:t>
      </w:r>
      <w:r w:rsidR="00D03822">
        <w:rPr>
          <w:rFonts w:ascii="Arial" w:hAnsi="Arial" w:cs="Arial"/>
          <w:b/>
        </w:rPr>
        <w:t>la Personne Responsable</w:t>
      </w:r>
      <w:r w:rsidR="00EF5BDE">
        <w:rPr>
          <w:rFonts w:ascii="Arial" w:hAnsi="Arial" w:cs="Arial"/>
          <w:b/>
        </w:rPr>
        <w:t>,</w:t>
      </w:r>
      <w:r w:rsidR="00410F3B" w:rsidRPr="00410F3B">
        <w:rPr>
          <w:rFonts w:ascii="Arial" w:hAnsi="Arial" w:cs="Arial"/>
          <w:b/>
        </w:rPr>
        <w:t xml:space="preserve"> </w:t>
      </w:r>
      <w:r w:rsidR="00410F3B">
        <w:rPr>
          <w:rFonts w:ascii="Arial" w:hAnsi="Arial" w:cs="Arial"/>
          <w:b/>
        </w:rPr>
        <w:t>au C</w:t>
      </w:r>
      <w:r w:rsidR="002F70F2">
        <w:rPr>
          <w:rFonts w:ascii="Arial" w:hAnsi="Arial" w:cs="Arial"/>
          <w:b/>
        </w:rPr>
        <w:t>oordonnateur,</w:t>
      </w:r>
      <w:r w:rsidR="00EF2816">
        <w:rPr>
          <w:rFonts w:ascii="Arial" w:hAnsi="Arial" w:cs="Arial"/>
          <w:b/>
        </w:rPr>
        <w:t xml:space="preserve"> </w:t>
      </w:r>
      <w:r w:rsidR="00EF5BDE">
        <w:rPr>
          <w:rFonts w:ascii="Arial" w:hAnsi="Arial" w:cs="Arial"/>
          <w:b/>
        </w:rPr>
        <w:t xml:space="preserve">au Directeur du LBM, </w:t>
      </w:r>
      <w:r w:rsidRPr="005A4F30">
        <w:rPr>
          <w:rFonts w:ascii="Arial" w:hAnsi="Arial" w:cs="Arial"/>
          <w:b/>
        </w:rPr>
        <w:t>par format électronique</w:t>
      </w:r>
      <w:r w:rsidR="003B4C55" w:rsidRPr="005A4F30">
        <w:rPr>
          <w:rFonts w:ascii="Arial" w:hAnsi="Arial" w:cs="Arial"/>
          <w:b/>
        </w:rPr>
        <w:t> :</w:t>
      </w:r>
    </w:p>
    <w:p w:rsidR="00287D05" w:rsidRPr="003A7AA2" w:rsidRDefault="00287D05" w:rsidP="00891B37">
      <w:pPr>
        <w:numPr>
          <w:ilvl w:val="1"/>
          <w:numId w:val="12"/>
        </w:numPr>
        <w:spacing w:before="120"/>
        <w:ind w:hanging="357"/>
        <w:jc w:val="both"/>
        <w:rPr>
          <w:rFonts w:ascii="Arial" w:hAnsi="Arial" w:cs="Arial"/>
        </w:rPr>
      </w:pPr>
      <w:r w:rsidRPr="003A7AA2">
        <w:rPr>
          <w:rFonts w:ascii="Arial" w:hAnsi="Arial" w:cs="Arial"/>
        </w:rPr>
        <w:t xml:space="preserve">La liste des documents à </w:t>
      </w:r>
      <w:r w:rsidR="002A2BD8" w:rsidRPr="00BD5C35">
        <w:rPr>
          <w:rFonts w:ascii="Arial" w:hAnsi="Arial" w:cs="Arial"/>
        </w:rPr>
        <w:t>communiquer</w:t>
      </w:r>
      <w:r w:rsidRPr="00BD5C35">
        <w:rPr>
          <w:rFonts w:ascii="Arial" w:hAnsi="Arial" w:cs="Arial"/>
        </w:rPr>
        <w:t xml:space="preserve"> </w:t>
      </w:r>
      <w:r w:rsidR="002179AB" w:rsidRPr="00BD5C35">
        <w:rPr>
          <w:rFonts w:ascii="Arial" w:hAnsi="Arial" w:cs="Arial"/>
          <w:b/>
        </w:rPr>
        <w:t xml:space="preserve">en </w:t>
      </w:r>
      <w:r w:rsidR="004967B5">
        <w:rPr>
          <w:rFonts w:ascii="Arial" w:hAnsi="Arial" w:cs="Arial"/>
          <w:b/>
        </w:rPr>
        <w:t>P</w:t>
      </w:r>
      <w:r w:rsidR="00023CFF">
        <w:rPr>
          <w:rFonts w:ascii="Arial" w:hAnsi="Arial" w:cs="Arial"/>
          <w:b/>
        </w:rPr>
        <w:t>artie 2 « P</w:t>
      </w:r>
      <w:r w:rsidR="001C5565" w:rsidRPr="00BD5C35">
        <w:rPr>
          <w:rFonts w:ascii="Arial" w:hAnsi="Arial" w:cs="Arial"/>
          <w:b/>
        </w:rPr>
        <w:t xml:space="preserve">réparation de l’inspection » et ses 4 fiches </w:t>
      </w:r>
      <w:r w:rsidR="00023CFF">
        <w:rPr>
          <w:rFonts w:ascii="Arial" w:hAnsi="Arial" w:cs="Arial"/>
        </w:rPr>
        <w:t>(dont les trois</w:t>
      </w:r>
      <w:r w:rsidR="004967B5" w:rsidRPr="00AD6C80">
        <w:rPr>
          <w:rFonts w:ascii="Arial" w:hAnsi="Arial" w:cs="Arial"/>
        </w:rPr>
        <w:t xml:space="preserve"> 1ères sont </w:t>
      </w:r>
      <w:r w:rsidR="001C5565" w:rsidRPr="00AD6C80">
        <w:rPr>
          <w:rFonts w:ascii="Arial" w:hAnsi="Arial" w:cs="Arial"/>
        </w:rPr>
        <w:t>à compléter</w:t>
      </w:r>
      <w:r w:rsidR="004967B5" w:rsidRPr="00AD6C80">
        <w:rPr>
          <w:rFonts w:ascii="Arial" w:hAnsi="Arial" w:cs="Arial"/>
        </w:rPr>
        <w:t>)</w:t>
      </w:r>
      <w:r w:rsidR="001C5565">
        <w:rPr>
          <w:rFonts w:ascii="Arial" w:hAnsi="Arial" w:cs="Arial"/>
          <w:b/>
          <w:color w:val="FF0000"/>
        </w:rPr>
        <w:t xml:space="preserve"> </w:t>
      </w:r>
      <w:r w:rsidR="00214F0E" w:rsidRPr="003A7AA2">
        <w:rPr>
          <w:rFonts w:ascii="Arial" w:hAnsi="Arial" w:cs="Arial"/>
          <w:b/>
        </w:rPr>
        <w:t>;</w:t>
      </w:r>
    </w:p>
    <w:p w:rsidR="00367312" w:rsidRPr="00BD5C35" w:rsidRDefault="006762E4" w:rsidP="00891B37">
      <w:pPr>
        <w:numPr>
          <w:ilvl w:val="1"/>
          <w:numId w:val="12"/>
        </w:numPr>
        <w:spacing w:before="120"/>
        <w:ind w:hanging="357"/>
        <w:jc w:val="both"/>
        <w:rPr>
          <w:rFonts w:ascii="Arial" w:hAnsi="Arial" w:cs="Arial"/>
          <w:b/>
          <w:u w:val="single"/>
        </w:rPr>
      </w:pPr>
      <w:r w:rsidRPr="001C5565">
        <w:rPr>
          <w:rFonts w:ascii="Arial" w:hAnsi="Arial" w:cs="Arial"/>
        </w:rPr>
        <w:t>L</w:t>
      </w:r>
      <w:r w:rsidR="00367312" w:rsidRPr="001C5565">
        <w:rPr>
          <w:rFonts w:ascii="Arial" w:hAnsi="Arial" w:cs="Arial"/>
        </w:rPr>
        <w:t xml:space="preserve">a « grille d’inspection » </w:t>
      </w:r>
      <w:r w:rsidR="003A7AA2" w:rsidRPr="001C5565">
        <w:rPr>
          <w:rFonts w:ascii="Arial" w:hAnsi="Arial" w:cs="Arial"/>
          <w:b/>
        </w:rPr>
        <w:t> </w:t>
      </w:r>
      <w:r w:rsidR="003A7AA2" w:rsidRPr="001C5565">
        <w:rPr>
          <w:rFonts w:ascii="Arial" w:hAnsi="Arial" w:cs="Arial"/>
        </w:rPr>
        <w:t>vierge</w:t>
      </w:r>
      <w:r w:rsidR="003A7AA2" w:rsidRPr="001C5565">
        <w:rPr>
          <w:rFonts w:ascii="Arial" w:hAnsi="Arial" w:cs="Arial"/>
          <w:b/>
        </w:rPr>
        <w:t xml:space="preserve"> </w:t>
      </w:r>
      <w:r w:rsidR="003A7AA2" w:rsidRPr="00BD5C35">
        <w:rPr>
          <w:rFonts w:ascii="Arial" w:hAnsi="Arial" w:cs="Arial"/>
          <w:b/>
        </w:rPr>
        <w:t xml:space="preserve">en </w:t>
      </w:r>
      <w:r w:rsidR="002179AB" w:rsidRPr="00BD5C35">
        <w:rPr>
          <w:rFonts w:ascii="Arial" w:hAnsi="Arial" w:cs="Arial"/>
          <w:b/>
        </w:rPr>
        <w:t>P</w:t>
      </w:r>
      <w:r w:rsidR="001C5565" w:rsidRPr="00BD5C35">
        <w:rPr>
          <w:rFonts w:ascii="Arial" w:hAnsi="Arial" w:cs="Arial"/>
          <w:b/>
        </w:rPr>
        <w:t xml:space="preserve">artie </w:t>
      </w:r>
      <w:r w:rsidR="002179AB" w:rsidRPr="00BD5C35">
        <w:rPr>
          <w:rFonts w:ascii="Arial" w:hAnsi="Arial" w:cs="Arial"/>
          <w:b/>
        </w:rPr>
        <w:t>3</w:t>
      </w:r>
      <w:r w:rsidR="00023CFF">
        <w:rPr>
          <w:rFonts w:ascii="Arial" w:hAnsi="Arial" w:cs="Arial"/>
          <w:b/>
        </w:rPr>
        <w:t xml:space="preserve"> « Grille </w:t>
      </w:r>
      <w:r w:rsidR="001C5565" w:rsidRPr="00BD5C35">
        <w:rPr>
          <w:rFonts w:ascii="Arial" w:hAnsi="Arial" w:cs="Arial"/>
          <w:b/>
        </w:rPr>
        <w:t>d’inspection »</w:t>
      </w:r>
      <w:r w:rsidR="003A7AA2" w:rsidRPr="00BD5C35">
        <w:rPr>
          <w:rFonts w:ascii="Arial" w:hAnsi="Arial" w:cs="Arial"/>
        </w:rPr>
        <w:t xml:space="preserve">, </w:t>
      </w:r>
      <w:r w:rsidR="00367312" w:rsidRPr="00BD5C35">
        <w:rPr>
          <w:rFonts w:ascii="Arial" w:hAnsi="Arial" w:cs="Arial"/>
        </w:rPr>
        <w:t>qui sert « d’état des lieux » de la structure</w:t>
      </w:r>
      <w:r w:rsidR="00214F0E" w:rsidRPr="00BD5C35">
        <w:rPr>
          <w:rFonts w:ascii="Arial" w:hAnsi="Arial" w:cs="Arial"/>
          <w:b/>
        </w:rPr>
        <w:t>;</w:t>
      </w:r>
      <w:r w:rsidR="00367312" w:rsidRPr="00BD5C35">
        <w:rPr>
          <w:rFonts w:ascii="Arial" w:hAnsi="Arial" w:cs="Arial"/>
        </w:rPr>
        <w:t xml:space="preserve"> </w:t>
      </w:r>
      <w:r w:rsidR="001C5565" w:rsidRPr="00BD5C35">
        <w:rPr>
          <w:rFonts w:ascii="Arial" w:hAnsi="Arial" w:cs="Arial"/>
        </w:rPr>
        <w:t xml:space="preserve"> et </w:t>
      </w:r>
      <w:r w:rsidR="00023CFF">
        <w:rPr>
          <w:rFonts w:ascii="Arial" w:hAnsi="Arial" w:cs="Arial"/>
        </w:rPr>
        <w:t>ses</w:t>
      </w:r>
      <w:r w:rsidR="00287D05" w:rsidRPr="00BD5C35">
        <w:rPr>
          <w:rFonts w:ascii="Arial" w:hAnsi="Arial" w:cs="Arial"/>
          <w:b/>
        </w:rPr>
        <w:t xml:space="preserve"> annexes </w:t>
      </w:r>
      <w:r w:rsidR="002179AB" w:rsidRPr="00BD5C35">
        <w:rPr>
          <w:rFonts w:ascii="Arial" w:hAnsi="Arial" w:cs="Arial"/>
          <w:b/>
        </w:rPr>
        <w:t xml:space="preserve">1 à </w:t>
      </w:r>
      <w:r w:rsidR="001C5565" w:rsidRPr="00BD5C35">
        <w:rPr>
          <w:rFonts w:ascii="Arial" w:hAnsi="Arial" w:cs="Arial"/>
          <w:b/>
        </w:rPr>
        <w:t>4</w:t>
      </w:r>
      <w:r w:rsidR="00287D05" w:rsidRPr="00BD5C35">
        <w:rPr>
          <w:rFonts w:ascii="Arial" w:hAnsi="Arial" w:cs="Arial"/>
        </w:rPr>
        <w:t xml:space="preserve"> (aide à la prise de notes)</w:t>
      </w:r>
      <w:r w:rsidR="00023CFF">
        <w:rPr>
          <w:rFonts w:ascii="Arial" w:hAnsi="Arial" w:cs="Arial"/>
        </w:rPr>
        <w:t>.</w:t>
      </w:r>
      <w:r w:rsidR="00287D05" w:rsidRPr="00BD5C35">
        <w:rPr>
          <w:rFonts w:ascii="Arial" w:hAnsi="Arial" w:cs="Arial"/>
        </w:rPr>
        <w:t xml:space="preserve"> </w:t>
      </w:r>
    </w:p>
    <w:p w:rsidR="003A7AA2" w:rsidRPr="00F6344A" w:rsidRDefault="003A7AA2" w:rsidP="009223CB">
      <w:pPr>
        <w:spacing w:before="120"/>
        <w:ind w:left="1788"/>
        <w:rPr>
          <w:rFonts w:ascii="Arial" w:hAnsi="Arial" w:cs="Arial"/>
          <w:b/>
          <w:sz w:val="16"/>
          <w:szCs w:val="16"/>
          <w:u w:val="single"/>
        </w:rPr>
      </w:pPr>
    </w:p>
    <w:p w:rsidR="002179AB" w:rsidRDefault="002179AB" w:rsidP="00367312">
      <w:pPr>
        <w:ind w:left="360"/>
        <w:jc w:val="both"/>
        <w:rPr>
          <w:rFonts w:ascii="Arial" w:hAnsi="Arial" w:cs="Arial"/>
          <w:u w:val="single"/>
        </w:rPr>
      </w:pPr>
    </w:p>
    <w:p w:rsidR="00223720" w:rsidRDefault="00223720" w:rsidP="00367312">
      <w:pPr>
        <w:ind w:left="360"/>
        <w:jc w:val="both"/>
        <w:rPr>
          <w:rFonts w:ascii="Arial" w:hAnsi="Arial" w:cs="Arial"/>
          <w:u w:val="single"/>
        </w:rPr>
      </w:pPr>
    </w:p>
    <w:p w:rsidR="00223720" w:rsidRDefault="00223720" w:rsidP="00367312">
      <w:pPr>
        <w:ind w:left="360"/>
        <w:jc w:val="both"/>
        <w:rPr>
          <w:rFonts w:ascii="Arial" w:hAnsi="Arial" w:cs="Arial"/>
          <w:u w:val="single"/>
        </w:rPr>
      </w:pPr>
    </w:p>
    <w:p w:rsidR="001D263D" w:rsidRDefault="001D263D" w:rsidP="00367312">
      <w:pPr>
        <w:ind w:left="360"/>
        <w:jc w:val="both"/>
        <w:rPr>
          <w:rFonts w:ascii="Arial" w:hAnsi="Arial" w:cs="Arial"/>
          <w:u w:val="single"/>
        </w:rPr>
      </w:pPr>
    </w:p>
    <w:p w:rsidR="00223720" w:rsidRDefault="00223720" w:rsidP="00367312">
      <w:pPr>
        <w:ind w:left="360"/>
        <w:jc w:val="both"/>
        <w:rPr>
          <w:rFonts w:ascii="Arial" w:hAnsi="Arial" w:cs="Arial"/>
          <w:u w:val="single"/>
        </w:rPr>
      </w:pPr>
    </w:p>
    <w:p w:rsidR="00367312" w:rsidRPr="00E7132A" w:rsidRDefault="00367312" w:rsidP="00367312">
      <w:pPr>
        <w:ind w:left="360"/>
        <w:jc w:val="both"/>
        <w:rPr>
          <w:rFonts w:ascii="Arial" w:hAnsi="Arial" w:cs="Arial"/>
          <w:u w:val="single"/>
        </w:rPr>
      </w:pPr>
      <w:r w:rsidRPr="009223CB">
        <w:rPr>
          <w:rFonts w:ascii="Arial" w:hAnsi="Arial" w:cs="Arial"/>
          <w:u w:val="single"/>
        </w:rPr>
        <w:lastRenderedPageBreak/>
        <w:t>B)</w:t>
      </w:r>
      <w:r w:rsidRPr="00BC1C91">
        <w:rPr>
          <w:rFonts w:ascii="Arial" w:hAnsi="Arial" w:cs="Arial"/>
          <w:color w:val="00B050"/>
          <w:u w:val="single"/>
        </w:rPr>
        <w:t xml:space="preserve"> </w:t>
      </w:r>
      <w:r w:rsidR="00FC74D8" w:rsidRPr="00FC74D8">
        <w:rPr>
          <w:rFonts w:ascii="Arial" w:hAnsi="Arial" w:cs="Arial"/>
          <w:u w:val="single"/>
        </w:rPr>
        <w:t>A</w:t>
      </w:r>
      <w:r w:rsidR="00A25198" w:rsidRPr="00FC74D8">
        <w:rPr>
          <w:rFonts w:ascii="Arial" w:hAnsi="Arial" w:cs="Arial"/>
          <w:u w:val="single"/>
        </w:rPr>
        <w:t xml:space="preserve">u </w:t>
      </w:r>
      <w:r w:rsidR="00BC1C91" w:rsidRPr="00FC74D8">
        <w:rPr>
          <w:rFonts w:ascii="Arial" w:hAnsi="Arial" w:cs="Arial"/>
          <w:u w:val="single"/>
        </w:rPr>
        <w:t>plus tard</w:t>
      </w:r>
      <w:r w:rsidR="00FC74D8" w:rsidRPr="00FC74D8">
        <w:rPr>
          <w:rFonts w:ascii="Arial" w:hAnsi="Arial" w:cs="Arial"/>
          <w:u w:val="single"/>
        </w:rPr>
        <w:t>,</w:t>
      </w:r>
      <w:r w:rsidR="00A25198">
        <w:rPr>
          <w:rFonts w:ascii="Arial" w:hAnsi="Arial" w:cs="Arial"/>
          <w:u w:val="single"/>
        </w:rPr>
        <w:t xml:space="preserve"> </w:t>
      </w:r>
      <w:smartTag w:uri="urn:schemas-microsoft-com:office:cs:smarttags" w:element="NumConv6p0">
        <w:smartTagPr>
          <w:attr w:name="sch" w:val="1"/>
          <w:attr w:name="val" w:val="15"/>
        </w:smartTagPr>
        <w:r w:rsidRPr="00E7132A">
          <w:rPr>
            <w:rFonts w:ascii="Arial" w:hAnsi="Arial" w:cs="Arial"/>
            <w:u w:val="single"/>
          </w:rPr>
          <w:t>15</w:t>
        </w:r>
      </w:smartTag>
      <w:r w:rsidRPr="00E7132A">
        <w:rPr>
          <w:rFonts w:ascii="Arial" w:hAnsi="Arial" w:cs="Arial"/>
          <w:u w:val="single"/>
        </w:rPr>
        <w:t xml:space="preserve"> jours avant l’inspection</w:t>
      </w:r>
      <w:r>
        <w:rPr>
          <w:rFonts w:ascii="Arial" w:hAnsi="Arial" w:cs="Arial"/>
          <w:u w:val="single"/>
        </w:rPr>
        <w:t>,</w:t>
      </w:r>
      <w:r w:rsidRPr="00E7132A">
        <w:rPr>
          <w:rFonts w:ascii="Arial" w:hAnsi="Arial" w:cs="Arial"/>
          <w:u w:val="single"/>
        </w:rPr>
        <w:t xml:space="preserve"> </w:t>
      </w:r>
      <w:r>
        <w:rPr>
          <w:rFonts w:ascii="Arial" w:hAnsi="Arial" w:cs="Arial"/>
          <w:u w:val="single"/>
        </w:rPr>
        <w:t>le</w:t>
      </w:r>
      <w:r w:rsidRPr="00E7132A">
        <w:rPr>
          <w:rFonts w:ascii="Arial" w:hAnsi="Arial" w:cs="Arial"/>
          <w:u w:val="single"/>
        </w:rPr>
        <w:t xml:space="preserve"> centre d’AMP </w:t>
      </w:r>
      <w:r>
        <w:rPr>
          <w:rFonts w:ascii="Arial" w:hAnsi="Arial" w:cs="Arial"/>
          <w:u w:val="single"/>
        </w:rPr>
        <w:t>doit</w:t>
      </w:r>
      <w:r w:rsidRPr="00E7132A">
        <w:rPr>
          <w:rFonts w:ascii="Arial" w:hAnsi="Arial" w:cs="Arial"/>
          <w:u w:val="single"/>
        </w:rPr>
        <w:t xml:space="preserve"> retourner </w:t>
      </w:r>
      <w:r w:rsidR="00D146F3">
        <w:rPr>
          <w:rFonts w:ascii="Arial" w:hAnsi="Arial" w:cs="Arial"/>
          <w:u w:val="single"/>
        </w:rPr>
        <w:t xml:space="preserve">sous </w:t>
      </w:r>
      <w:r w:rsidR="00D146F3" w:rsidRPr="00F043A9">
        <w:rPr>
          <w:rFonts w:ascii="Arial" w:hAnsi="Arial" w:cs="Arial"/>
          <w:b/>
          <w:u w:val="single"/>
        </w:rPr>
        <w:t>format électronique</w:t>
      </w:r>
      <w:r w:rsidR="00D146F3" w:rsidRPr="00F043A9">
        <w:rPr>
          <w:rFonts w:ascii="Arial" w:hAnsi="Arial" w:cs="Arial"/>
          <w:u w:val="single"/>
        </w:rPr>
        <w:t xml:space="preserve"> </w:t>
      </w:r>
      <w:r w:rsidRPr="00F043A9">
        <w:rPr>
          <w:rFonts w:ascii="Arial" w:hAnsi="Arial" w:cs="Arial"/>
          <w:u w:val="single"/>
        </w:rPr>
        <w:t>à l’ARS :</w:t>
      </w:r>
    </w:p>
    <w:p w:rsidR="00367312" w:rsidRPr="009223CB" w:rsidRDefault="00367312" w:rsidP="00891B37">
      <w:pPr>
        <w:numPr>
          <w:ilvl w:val="0"/>
          <w:numId w:val="13"/>
        </w:numPr>
        <w:tabs>
          <w:tab w:val="clear" w:pos="1776"/>
          <w:tab w:val="num" w:pos="1134"/>
        </w:tabs>
        <w:spacing w:before="120"/>
        <w:ind w:left="1134" w:hanging="357"/>
        <w:jc w:val="both"/>
        <w:rPr>
          <w:rFonts w:ascii="Arial" w:hAnsi="Arial" w:cs="Arial"/>
        </w:rPr>
      </w:pPr>
      <w:r w:rsidRPr="009223CB">
        <w:rPr>
          <w:rFonts w:ascii="Arial" w:hAnsi="Arial" w:cs="Arial"/>
        </w:rPr>
        <w:t>Les documents demandés</w:t>
      </w:r>
      <w:r w:rsidR="00214F0E" w:rsidRPr="009223CB">
        <w:rPr>
          <w:rFonts w:ascii="Arial" w:hAnsi="Arial" w:cs="Arial"/>
        </w:rPr>
        <w:t> ;</w:t>
      </w:r>
    </w:p>
    <w:p w:rsidR="00B1645D" w:rsidRPr="006762E4" w:rsidRDefault="00B1645D" w:rsidP="00891B37">
      <w:pPr>
        <w:numPr>
          <w:ilvl w:val="0"/>
          <w:numId w:val="13"/>
        </w:numPr>
        <w:tabs>
          <w:tab w:val="clear" w:pos="1776"/>
          <w:tab w:val="num" w:pos="1134"/>
        </w:tabs>
        <w:spacing w:before="120"/>
        <w:ind w:left="1134" w:hanging="357"/>
        <w:jc w:val="both"/>
        <w:rPr>
          <w:rFonts w:ascii="Arial" w:hAnsi="Arial" w:cs="Arial"/>
          <w:b/>
        </w:rPr>
      </w:pPr>
      <w:r w:rsidRPr="006762E4">
        <w:rPr>
          <w:rFonts w:ascii="Arial" w:hAnsi="Arial" w:cs="Arial"/>
          <w:b/>
        </w:rPr>
        <w:t xml:space="preserve">A la réception des documents envoyés </w:t>
      </w:r>
      <w:r w:rsidR="00EC4FBF">
        <w:rPr>
          <w:rFonts w:ascii="Arial" w:hAnsi="Arial" w:cs="Arial"/>
          <w:b/>
        </w:rPr>
        <w:t xml:space="preserve">à </w:t>
      </w:r>
      <w:r w:rsidRPr="006762E4">
        <w:rPr>
          <w:rFonts w:ascii="Arial" w:hAnsi="Arial" w:cs="Arial"/>
          <w:b/>
        </w:rPr>
        <w:t>la structure, il convient de s’assurer que « la colonne état des lieux  » est renseignée de façon descriptive et complète</w:t>
      </w:r>
      <w:r>
        <w:rPr>
          <w:rFonts w:ascii="Arial" w:hAnsi="Arial" w:cs="Arial"/>
          <w:b/>
        </w:rPr>
        <w:t> </w:t>
      </w:r>
      <w:r w:rsidRPr="006928C0">
        <w:rPr>
          <w:rFonts w:ascii="Arial" w:hAnsi="Arial" w:cs="Arial"/>
        </w:rPr>
        <w:t>;</w:t>
      </w:r>
    </w:p>
    <w:p w:rsidR="00FC74D8" w:rsidRPr="009223CB" w:rsidRDefault="00FC74D8" w:rsidP="00891B37">
      <w:pPr>
        <w:numPr>
          <w:ilvl w:val="0"/>
          <w:numId w:val="13"/>
        </w:numPr>
        <w:tabs>
          <w:tab w:val="clear" w:pos="1776"/>
          <w:tab w:val="num" w:pos="1134"/>
        </w:tabs>
        <w:spacing w:before="120"/>
        <w:ind w:left="1134" w:hanging="357"/>
        <w:jc w:val="both"/>
        <w:rPr>
          <w:rFonts w:ascii="Arial" w:hAnsi="Arial" w:cs="Arial"/>
        </w:rPr>
      </w:pPr>
      <w:r w:rsidRPr="009223CB">
        <w:rPr>
          <w:rFonts w:ascii="Arial" w:hAnsi="Arial" w:cs="Arial"/>
        </w:rPr>
        <w:t>Enregistrer ce document sous le nom rapport C</w:t>
      </w:r>
      <w:smartTag w:uri="urn:schemas-microsoft-com:office:cs:smarttags" w:element="NumConv6p0">
        <w:smartTagPr>
          <w:attr w:name="val" w:val="1"/>
          <w:attr w:name="sch" w:val="1"/>
        </w:smartTagPr>
        <w:r w:rsidRPr="009223CB">
          <w:rPr>
            <w:rFonts w:ascii="Arial" w:hAnsi="Arial" w:cs="Arial"/>
          </w:rPr>
          <w:t>1</w:t>
        </w:r>
      </w:smartTag>
      <w:r w:rsidRPr="009223CB">
        <w:rPr>
          <w:rFonts w:ascii="Arial" w:hAnsi="Arial" w:cs="Arial"/>
        </w:rPr>
        <w:t> : l’imprimer car il peut servir de document d’aide à la</w:t>
      </w:r>
      <w:r w:rsidR="00B1645D">
        <w:rPr>
          <w:rFonts w:ascii="Arial" w:hAnsi="Arial" w:cs="Arial"/>
        </w:rPr>
        <w:t xml:space="preserve"> prise de note lors du contrôle ;</w:t>
      </w:r>
    </w:p>
    <w:p w:rsidR="0051639E" w:rsidRPr="00D77951" w:rsidRDefault="00FC74D8" w:rsidP="00891B37">
      <w:pPr>
        <w:numPr>
          <w:ilvl w:val="0"/>
          <w:numId w:val="13"/>
        </w:numPr>
        <w:tabs>
          <w:tab w:val="clear" w:pos="1776"/>
          <w:tab w:val="num" w:pos="1134"/>
        </w:tabs>
        <w:spacing w:before="120"/>
        <w:ind w:left="1134" w:hanging="357"/>
        <w:jc w:val="both"/>
        <w:rPr>
          <w:rFonts w:ascii="Arial" w:hAnsi="Arial" w:cs="Arial"/>
        </w:rPr>
      </w:pPr>
      <w:r w:rsidRPr="009223CB">
        <w:rPr>
          <w:rFonts w:ascii="Arial" w:hAnsi="Arial" w:cs="Arial"/>
        </w:rPr>
        <w:t>La pr</w:t>
      </w:r>
      <w:r w:rsidR="00224232">
        <w:rPr>
          <w:rFonts w:ascii="Arial" w:hAnsi="Arial" w:cs="Arial"/>
        </w:rPr>
        <w:t>éparation de l’inspection inclut</w:t>
      </w:r>
      <w:r w:rsidRPr="009223CB">
        <w:rPr>
          <w:rFonts w:ascii="Arial" w:hAnsi="Arial" w:cs="Arial"/>
        </w:rPr>
        <w:t xml:space="preserve"> la </w:t>
      </w:r>
      <w:r w:rsidRPr="005E2C0F">
        <w:rPr>
          <w:rFonts w:ascii="Arial" w:hAnsi="Arial" w:cs="Arial"/>
          <w:b/>
        </w:rPr>
        <w:t xml:space="preserve">pré-rédaction de </w:t>
      </w:r>
      <w:r w:rsidR="00CC6873" w:rsidRPr="005E2C0F">
        <w:rPr>
          <w:rFonts w:ascii="Arial" w:hAnsi="Arial" w:cs="Arial"/>
          <w:b/>
        </w:rPr>
        <w:t>colonne « Rapport inspecteur C1</w:t>
      </w:r>
      <w:r w:rsidR="00CC6873">
        <w:rPr>
          <w:rFonts w:ascii="Arial" w:hAnsi="Arial" w:cs="Arial"/>
        </w:rPr>
        <w:t xml:space="preserve"> » </w:t>
      </w:r>
      <w:r w:rsidR="005E2C0F">
        <w:rPr>
          <w:rFonts w:ascii="Arial" w:hAnsi="Arial" w:cs="Arial"/>
        </w:rPr>
        <w:t xml:space="preserve">de la grille, </w:t>
      </w:r>
      <w:r w:rsidRPr="009223CB">
        <w:rPr>
          <w:rFonts w:ascii="Arial" w:hAnsi="Arial" w:cs="Arial"/>
        </w:rPr>
        <w:t xml:space="preserve">sur la base des documents envoyés par les structures. Ce procédé permet ainsi un gain </w:t>
      </w:r>
      <w:r w:rsidR="00D41E39">
        <w:rPr>
          <w:rFonts w:ascii="Arial" w:hAnsi="Arial" w:cs="Arial"/>
        </w:rPr>
        <w:t xml:space="preserve">de </w:t>
      </w:r>
      <w:r w:rsidRPr="009223CB">
        <w:rPr>
          <w:rFonts w:ascii="Arial" w:hAnsi="Arial" w:cs="Arial"/>
        </w:rPr>
        <w:t>temps rédactionnel et de contrôle sur site</w:t>
      </w:r>
      <w:r w:rsidR="00D41E39">
        <w:rPr>
          <w:rFonts w:ascii="Arial" w:hAnsi="Arial" w:cs="Arial"/>
        </w:rPr>
        <w:t>.</w:t>
      </w:r>
      <w:r w:rsidRPr="009223CB">
        <w:rPr>
          <w:rFonts w:ascii="Arial" w:hAnsi="Arial" w:cs="Arial"/>
        </w:rPr>
        <w:t xml:space="preserve"> </w:t>
      </w:r>
    </w:p>
    <w:p w:rsidR="002179AB" w:rsidRDefault="002179AB" w:rsidP="00367312">
      <w:pPr>
        <w:rPr>
          <w:rFonts w:ascii="Arial" w:hAnsi="Arial" w:cs="Arial"/>
          <w:b/>
          <w:sz w:val="24"/>
          <w:szCs w:val="24"/>
          <w:u w:val="single"/>
        </w:rPr>
      </w:pPr>
    </w:p>
    <w:p w:rsidR="002179AB" w:rsidRDefault="002179AB" w:rsidP="00367312">
      <w:pPr>
        <w:rPr>
          <w:rFonts w:ascii="Arial" w:hAnsi="Arial" w:cs="Arial"/>
          <w:b/>
          <w:sz w:val="24"/>
          <w:szCs w:val="24"/>
          <w:u w:val="single"/>
        </w:rPr>
      </w:pPr>
    </w:p>
    <w:p w:rsidR="00367312" w:rsidRDefault="00367312" w:rsidP="00367312">
      <w:pPr>
        <w:rPr>
          <w:rFonts w:ascii="Arial" w:hAnsi="Arial" w:cs="Arial"/>
          <w:b/>
          <w:sz w:val="24"/>
          <w:szCs w:val="24"/>
          <w:u w:val="single"/>
        </w:rPr>
      </w:pPr>
      <w:r>
        <w:rPr>
          <w:rFonts w:ascii="Arial" w:hAnsi="Arial" w:cs="Arial"/>
          <w:b/>
          <w:sz w:val="24"/>
          <w:szCs w:val="24"/>
          <w:u w:val="single"/>
        </w:rPr>
        <w:t>2 L</w:t>
      </w:r>
      <w:r w:rsidRPr="00B9088E">
        <w:rPr>
          <w:rFonts w:ascii="Arial" w:hAnsi="Arial" w:cs="Arial"/>
          <w:b/>
          <w:sz w:val="24"/>
          <w:szCs w:val="24"/>
          <w:u w:val="single"/>
        </w:rPr>
        <w:t xml:space="preserve">’inspection sur place </w:t>
      </w:r>
    </w:p>
    <w:p w:rsidR="0051639E" w:rsidRDefault="0051639E" w:rsidP="005F71BE">
      <w:pPr>
        <w:jc w:val="both"/>
        <w:rPr>
          <w:rFonts w:ascii="Arial" w:hAnsi="Arial" w:cs="Arial"/>
          <w:b/>
        </w:rPr>
      </w:pPr>
    </w:p>
    <w:p w:rsidR="005F71BE" w:rsidRPr="005F71BE" w:rsidRDefault="005F71BE" w:rsidP="005F71BE">
      <w:pPr>
        <w:jc w:val="both"/>
        <w:rPr>
          <w:rFonts w:ascii="Arial" w:hAnsi="Arial" w:cs="Arial"/>
          <w:b/>
        </w:rPr>
      </w:pPr>
      <w:r w:rsidRPr="005F71BE">
        <w:rPr>
          <w:rFonts w:ascii="Arial" w:hAnsi="Arial" w:cs="Arial"/>
          <w:b/>
        </w:rPr>
        <w:t xml:space="preserve">En application des articles </w:t>
      </w:r>
      <w:r w:rsidR="00D77951">
        <w:rPr>
          <w:rFonts w:ascii="Arial" w:hAnsi="Arial" w:cs="Arial"/>
          <w:b/>
        </w:rPr>
        <w:t xml:space="preserve">L.1421-1, </w:t>
      </w:r>
      <w:r w:rsidR="00256852" w:rsidRPr="00817BD3">
        <w:rPr>
          <w:rFonts w:ascii="Arial" w:hAnsi="Arial" w:cs="Arial"/>
          <w:b/>
        </w:rPr>
        <w:t xml:space="preserve">L.1435-7, </w:t>
      </w:r>
      <w:r w:rsidR="00561039" w:rsidRPr="00817BD3">
        <w:rPr>
          <w:rFonts w:ascii="Arial" w:hAnsi="Arial" w:cs="Arial"/>
          <w:b/>
        </w:rPr>
        <w:t xml:space="preserve">R.1421-13 </w:t>
      </w:r>
      <w:r w:rsidR="00004C42" w:rsidRPr="00817BD3">
        <w:rPr>
          <w:rFonts w:ascii="Arial" w:hAnsi="Arial" w:cs="Arial"/>
          <w:b/>
        </w:rPr>
        <w:t>(pharmaciens inspecteurs)</w:t>
      </w:r>
      <w:r w:rsidR="00561039" w:rsidRPr="00817BD3">
        <w:rPr>
          <w:rFonts w:ascii="Arial" w:hAnsi="Arial" w:cs="Arial"/>
          <w:b/>
        </w:rPr>
        <w:t xml:space="preserve"> </w:t>
      </w:r>
      <w:r w:rsidR="00004C42" w:rsidRPr="00817BD3">
        <w:rPr>
          <w:rFonts w:ascii="Arial" w:hAnsi="Arial" w:cs="Arial"/>
          <w:b/>
        </w:rPr>
        <w:t xml:space="preserve">et </w:t>
      </w:r>
      <w:r w:rsidR="00561039" w:rsidRPr="00817BD3">
        <w:rPr>
          <w:rFonts w:ascii="Arial" w:hAnsi="Arial" w:cs="Arial"/>
          <w:b/>
        </w:rPr>
        <w:t xml:space="preserve">R.1421-14 du CSP (médecins inspecteurs) </w:t>
      </w:r>
      <w:r w:rsidRPr="005F71BE">
        <w:rPr>
          <w:rFonts w:ascii="Arial" w:hAnsi="Arial" w:cs="Arial"/>
          <w:b/>
        </w:rPr>
        <w:t>et suivants, les inspecteurs interviennent dans le cadre de leurs compétences juridiques et techniques respectives.</w:t>
      </w:r>
    </w:p>
    <w:p w:rsidR="005F71BE" w:rsidRPr="00EF6E32" w:rsidRDefault="005F71BE" w:rsidP="005F71BE">
      <w:pPr>
        <w:jc w:val="both"/>
        <w:rPr>
          <w:rFonts w:ascii="Arial" w:hAnsi="Arial" w:cs="Arial"/>
          <w:b/>
          <w:u w:val="single"/>
        </w:rPr>
      </w:pPr>
    </w:p>
    <w:p w:rsidR="00FD355B" w:rsidRPr="00FD355B" w:rsidRDefault="003B4C55" w:rsidP="00874F6B">
      <w:pPr>
        <w:jc w:val="both"/>
        <w:rPr>
          <w:rFonts w:ascii="Arial" w:hAnsi="Arial" w:cs="Arial"/>
        </w:rPr>
      </w:pPr>
      <w:r>
        <w:rPr>
          <w:rFonts w:ascii="Arial" w:hAnsi="Arial" w:cs="Arial"/>
        </w:rPr>
        <w:t>La d</w:t>
      </w:r>
      <w:r w:rsidR="00367312" w:rsidRPr="00BD6B76">
        <w:rPr>
          <w:rFonts w:ascii="Arial" w:hAnsi="Arial" w:cs="Arial"/>
        </w:rPr>
        <w:t xml:space="preserve">urée </w:t>
      </w:r>
      <w:r w:rsidR="00367312">
        <w:rPr>
          <w:rFonts w:ascii="Arial" w:hAnsi="Arial" w:cs="Arial"/>
        </w:rPr>
        <w:t>totale de l’inspection sur site </w:t>
      </w:r>
      <w:r>
        <w:rPr>
          <w:rFonts w:ascii="Arial" w:hAnsi="Arial" w:cs="Arial"/>
        </w:rPr>
        <w:t>est estimée à</w:t>
      </w:r>
      <w:r w:rsidR="00367312">
        <w:rPr>
          <w:rFonts w:ascii="Arial" w:hAnsi="Arial" w:cs="Arial"/>
        </w:rPr>
        <w:t xml:space="preserve"> </w:t>
      </w:r>
      <w:smartTag w:uri="urn:schemas-microsoft-com:office:cs:smarttags" w:element="NumConv6p0">
        <w:smartTagPr>
          <w:attr w:name="sch" w:val="1"/>
          <w:attr w:name="val" w:val="6"/>
        </w:smartTagPr>
        <w:r w:rsidR="00367312">
          <w:rPr>
            <w:rFonts w:ascii="Arial" w:hAnsi="Arial" w:cs="Arial"/>
          </w:rPr>
          <w:t>6</w:t>
        </w:r>
      </w:smartTag>
      <w:r w:rsidR="00367312">
        <w:rPr>
          <w:rFonts w:ascii="Arial" w:hAnsi="Arial" w:cs="Arial"/>
        </w:rPr>
        <w:t xml:space="preserve"> </w:t>
      </w:r>
      <w:r>
        <w:rPr>
          <w:rFonts w:ascii="Arial" w:hAnsi="Arial" w:cs="Arial"/>
        </w:rPr>
        <w:t>-</w:t>
      </w:r>
      <w:r w:rsidR="00367312">
        <w:rPr>
          <w:rFonts w:ascii="Arial" w:hAnsi="Arial" w:cs="Arial"/>
        </w:rPr>
        <w:t xml:space="preserve"> </w:t>
      </w:r>
      <w:smartTag w:uri="urn:schemas-microsoft-com:office:cs:smarttags" w:element="NumConv6p0">
        <w:smartTagPr>
          <w:attr w:name="sch" w:val="1"/>
          <w:attr w:name="val" w:val="8"/>
        </w:smartTagPr>
        <w:r w:rsidR="00367312">
          <w:rPr>
            <w:rFonts w:ascii="Arial" w:hAnsi="Arial" w:cs="Arial"/>
          </w:rPr>
          <w:t>8</w:t>
        </w:r>
      </w:smartTag>
      <w:r w:rsidR="00367312">
        <w:rPr>
          <w:rFonts w:ascii="Arial" w:hAnsi="Arial" w:cs="Arial"/>
        </w:rPr>
        <w:t xml:space="preserve"> h selon le</w:t>
      </w:r>
      <w:r w:rsidR="00367312" w:rsidRPr="00BD6B76">
        <w:rPr>
          <w:rFonts w:ascii="Arial" w:hAnsi="Arial" w:cs="Arial"/>
        </w:rPr>
        <w:t xml:space="preserve"> centre d’AMP</w:t>
      </w:r>
      <w:r w:rsidR="00367312">
        <w:rPr>
          <w:rFonts w:ascii="Arial" w:hAnsi="Arial" w:cs="Arial"/>
        </w:rPr>
        <w:t>.</w:t>
      </w:r>
      <w:r w:rsidR="00FD355B">
        <w:rPr>
          <w:rFonts w:ascii="Arial" w:hAnsi="Arial" w:cs="Arial"/>
        </w:rPr>
        <w:t xml:space="preserve"> La</w:t>
      </w:r>
      <w:r w:rsidR="001178DA">
        <w:rPr>
          <w:rFonts w:ascii="Arial" w:hAnsi="Arial" w:cs="Arial"/>
        </w:rPr>
        <w:t xml:space="preserve"> </w:t>
      </w:r>
      <w:r w:rsidR="00FD355B" w:rsidRPr="00FD355B">
        <w:rPr>
          <w:rFonts w:ascii="Arial" w:hAnsi="Arial" w:cs="Arial"/>
        </w:rPr>
        <w:t>validation des commentaires du centre portés sur la grille d’inspection « état des lieux » en présence des personnes suivantes : Cliniciens, Biologi</w:t>
      </w:r>
      <w:r w:rsidR="00D41E39">
        <w:rPr>
          <w:rFonts w:ascii="Arial" w:hAnsi="Arial" w:cs="Arial"/>
        </w:rPr>
        <w:t>stes, Responsable A</w:t>
      </w:r>
      <w:r w:rsidR="00004C42">
        <w:rPr>
          <w:rFonts w:ascii="Arial" w:hAnsi="Arial" w:cs="Arial"/>
        </w:rPr>
        <w:t xml:space="preserve">ssurance </w:t>
      </w:r>
      <w:r w:rsidR="00D41E39">
        <w:rPr>
          <w:rFonts w:ascii="Arial" w:hAnsi="Arial" w:cs="Arial"/>
        </w:rPr>
        <w:t>Q</w:t>
      </w:r>
      <w:r w:rsidR="00004C42">
        <w:rPr>
          <w:rFonts w:ascii="Arial" w:hAnsi="Arial" w:cs="Arial"/>
        </w:rPr>
        <w:t xml:space="preserve">ualité (RAQ) </w:t>
      </w:r>
      <w:r w:rsidR="00D41E39">
        <w:rPr>
          <w:rFonts w:ascii="Arial" w:hAnsi="Arial" w:cs="Arial"/>
        </w:rPr>
        <w:t> s’effectue</w:t>
      </w:r>
      <w:r w:rsidR="00FD355B" w:rsidRPr="00FD355B">
        <w:rPr>
          <w:rFonts w:ascii="Arial" w:hAnsi="Arial" w:cs="Arial"/>
        </w:rPr>
        <w:t xml:space="preserve"> au fur et à mesure de la visite sur site.</w:t>
      </w:r>
    </w:p>
    <w:p w:rsidR="005F71BE" w:rsidRDefault="005F71BE" w:rsidP="00367312">
      <w:pPr>
        <w:jc w:val="both"/>
        <w:rPr>
          <w:rFonts w:ascii="Arial" w:hAnsi="Arial" w:cs="Arial"/>
        </w:rPr>
      </w:pPr>
    </w:p>
    <w:p w:rsidR="00C11210" w:rsidRDefault="00FC57F3" w:rsidP="00367312">
      <w:pPr>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6F35467F" wp14:editId="69DE712B">
                <wp:simplePos x="0" y="0"/>
                <wp:positionH relativeFrom="column">
                  <wp:posOffset>-836295</wp:posOffset>
                </wp:positionH>
                <wp:positionV relativeFrom="paragraph">
                  <wp:posOffset>109220</wp:posOffset>
                </wp:positionV>
                <wp:extent cx="914400" cy="739140"/>
                <wp:effectExtent l="0" t="0" r="19050" b="22860"/>
                <wp:wrapNone/>
                <wp:docPr id="6" name="Ellipse 6"/>
                <wp:cNvGraphicFramePr/>
                <a:graphic xmlns:a="http://schemas.openxmlformats.org/drawingml/2006/main">
                  <a:graphicData uri="http://schemas.microsoft.com/office/word/2010/wordprocessingShape">
                    <wps:wsp>
                      <wps:cNvSpPr/>
                      <wps:spPr>
                        <a:xfrm>
                          <a:off x="0" y="0"/>
                          <a:ext cx="914400" cy="7391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11210" w:rsidRDefault="00C11210" w:rsidP="00C11210">
                            <w:pPr>
                              <w:jc w:val="center"/>
                            </w:pPr>
                            <w:r>
                              <w:t>1 heure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6" o:spid="_x0000_s1026" style="position:absolute;left:0;text-align:left;margin-left:-65.85pt;margin-top:8.6pt;width:1in;height:5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1r8dwIAAEQFAAAOAAAAZHJzL2Uyb0RvYy54bWysVMFu2zAMvQ/YPwi6L3ayNO2COkWQrsOA&#10;oi3WDj0rslQLkERNUmJnXz9KdtyiLXYYloNCmuQj+UTq/KIzmuyFDwpsRaeTkhJhOdTKPlX058PV&#10;pzNKQmS2ZhqsqOhBBHqx+vjhvHVLMYMGdC08QRAblq2raBOjWxZF4I0wLEzACYtGCd6wiKp/KmrP&#10;WkQ3upiV5aJowdfOAxch4NfL3khXGV9KweOtlEFEoiuKtcV8+nxu01msztnyyTPXKD6Uwf6hCsOU&#10;xaQj1CWLjOy8egNlFPcQQMYJB1OAlIqL3AN2My1fdXPfMCdyL0hOcCNN4f/B8pv9nSeqruiCEssM&#10;XtFXrZULgiwSOa0LS/S5d3d+0AKKqdNOepP+sQfSZUIPI6Gii4Tjxy/T+bxE2jmaTj+jlgkvnoOd&#10;D/GbAEOSUFHRp85Msv11iJgTvY9eqKR6+gqyFA9apCK0/SEktoE5Zzk6D5DYaE/2DK+ecS5snPam&#10;htWi/3xS4i+1iUnGiKxlwIQsldYj9gCQhvMtdg8z+KdQkedvDC7/VlgfPEbkzGDjGGyUBf8egMau&#10;hsy9/5GknprEUuy2HbokcQv1Ae/bQ78IwfErhcxfsxDvmMfJx8vCbY63eEgNbUVhkChpwP9+73vy&#10;x4FEKyUtblJFw68d84IS/d3iqOYhwNXLyvzkdIY5/EvL9qXF7swG8Mam+G44nsXkH/VRlB7MIy79&#10;OmVFE7Mcc1eUR39UNrHfcHw2uFivsxuum2Px2t47nsATwWmsHrpH5t0wfhHn9gaOW8eWr0aw902R&#10;Fta7CFLl+XzmdaAeVzXP0PCspLfgpZ69nh+/1R8AAAD//wMAUEsDBBQABgAIAAAAIQBzVQUo4QAA&#10;AAoBAAAPAAAAZHJzL2Rvd25yZXYueG1sTI9NS8NAEIbvgv9hGcGLtJsPSCVmU6xQL3rQqqi3aTIm&#10;wexszG7b6K93etLTMLwP7zxTLCfbqz2NvnNsIJ5HoIgrV3fcGHh+Ws8uQfmAXGPvmAx8k4dleXpS&#10;YF67Az/SfhMaJSXsczTQhjDkWvuqJYt+7gZiyT7caDHIOja6HvEg5bbXSRRl2mLHcqHFgW5aqj43&#10;O2vgPVuvOHu4u+D7wVerl1v8eXv9Mub8bLq+AhVoCn8wHPVFHUpx2rod1171BmZxGi+ElWSRgDoS&#10;SQpqKzNNM9Blof+/UP4CAAD//wMAUEsBAi0AFAAGAAgAAAAhALaDOJL+AAAA4QEAABMAAAAAAAAA&#10;AAAAAAAAAAAAAFtDb250ZW50X1R5cGVzXS54bWxQSwECLQAUAAYACAAAACEAOP0h/9YAAACUAQAA&#10;CwAAAAAAAAAAAAAAAAAvAQAAX3JlbHMvLnJlbHNQSwECLQAUAAYACAAAACEArCda/HcCAABEBQAA&#10;DgAAAAAAAAAAAAAAAAAuAgAAZHJzL2Uyb0RvYy54bWxQSwECLQAUAAYACAAAACEAc1UFKOEAAAAK&#10;AQAADwAAAAAAAAAAAAAAAADRBAAAZHJzL2Rvd25yZXYueG1sUEsFBgAAAAAEAAQA8wAAAN8FAAAA&#10;AA==&#10;" fillcolor="#4f81bd [3204]" strokecolor="#243f60 [1604]" strokeweight="2pt">
                <v:textbox>
                  <w:txbxContent>
                    <w:p w:rsidR="00C11210" w:rsidRDefault="00C11210" w:rsidP="00C11210">
                      <w:pPr>
                        <w:jc w:val="center"/>
                      </w:pPr>
                      <w:r>
                        <w:t>1 heure</w:t>
                      </w:r>
                    </w:p>
                  </w:txbxContent>
                </v:textbox>
              </v:oval>
            </w:pict>
          </mc:Fallback>
        </mc:AlternateContent>
      </w:r>
    </w:p>
    <w:p w:rsidR="00367312" w:rsidRPr="008E747D" w:rsidRDefault="00A7261F" w:rsidP="008E747D">
      <w:pPr>
        <w:numPr>
          <w:ilvl w:val="0"/>
          <w:numId w:val="13"/>
        </w:numPr>
        <w:tabs>
          <w:tab w:val="clear" w:pos="1776"/>
          <w:tab w:val="num" w:pos="1134"/>
        </w:tabs>
        <w:spacing w:before="120"/>
        <w:ind w:left="1134" w:hanging="357"/>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C23406F" wp14:editId="7F6BCA19">
                <wp:simplePos x="0" y="0"/>
                <wp:positionH relativeFrom="column">
                  <wp:posOffset>-72307</wp:posOffset>
                </wp:positionH>
                <wp:positionV relativeFrom="paragraph">
                  <wp:posOffset>93345</wp:posOffset>
                </wp:positionV>
                <wp:extent cx="516586" cy="4373217"/>
                <wp:effectExtent l="0" t="0" r="17145" b="27940"/>
                <wp:wrapNone/>
                <wp:docPr id="1" name="Accolade ouvrante 1"/>
                <wp:cNvGraphicFramePr/>
                <a:graphic xmlns:a="http://schemas.openxmlformats.org/drawingml/2006/main">
                  <a:graphicData uri="http://schemas.microsoft.com/office/word/2010/wordprocessingShape">
                    <wps:wsp>
                      <wps:cNvSpPr/>
                      <wps:spPr>
                        <a:xfrm>
                          <a:off x="0" y="0"/>
                          <a:ext cx="516586" cy="4373217"/>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1" o:spid="_x0000_s1026" type="#_x0000_t87" style="position:absolute;margin-left:-5.7pt;margin-top:7.35pt;width:40.7pt;height:3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E9YgIAACMFAAAOAAAAZHJzL2Uyb0RvYy54bWysVG1P2zAQ/j5p/8Hy95GmlJdVpKgDMU1C&#10;Aw0mPh+OTSM5Pu/sNu1+/c5OUtBAmjbti+PLPff+nM/Ot60VG02hQVfJ8mAihXYK68Y9VfL7/dWH&#10;UylCBFeDRacrudNBni/evzvr/FxPcYW21iTYiQvzzldyFaOfF0VQK91COECvHSsNUguRRXoqaoKO&#10;vbe2mE4mx0WHVHtCpUPgv5e9Ui6yf2O0ijfGBB2FrSTnFvNJ+XxMZ7E4g/kTgV81akgD/iGLFhrH&#10;QfeuLiGCWFPzylXbKMKAJh4obAs0plE618DVlJPfqrlbgde5Fm5O8Ps2hf/nVn3d3JJoap6dFA5a&#10;HtFSKbRQa4HrDYGLWpSpTZ0Pc0bf+VsapMDXVPPWUJu+XI3Y5tbu9q3V2ygU/zwqj49Oj6VQrJod&#10;nhxOy5PktHi29hTiZ42tSJdKWm3iJwKV6oc5bK5D7PEjjo1TSn0S+RZ3Viewdd+04Zo4bJmtM5v0&#10;hSWxAeYBKKVdzEVx/IxOZqaxdm84+bPhgE+mOjPtb4z3Fjkyurg3bhuH9Fb0uB1TNj1+7EBfd2rB&#10;I9Y7Hidhz/Pg1VXD3byGEG+BmNi8Arys8YYPY7GrJA43KVZIP9/6n/DMN9ZK0fGiVDL8WANpKewX&#10;x0z8WM5mabOyMDs6mbJALzWPLzVu3V4gz4DZxtnla8JHO14NYfvAO71MUVkFTnHsSqpIo3AR+wXm&#10;V0Hp5TLDeJs8xGt359U49USU++0DkB8oFZmMX3Fcqlek6rFpHg6X64imyYx77uvQb97ETNzh1Uir&#10;/lLOqOe3bfELAAD//wMAUEsDBBQABgAIAAAAIQAAlGI84AAAAAkBAAAPAAAAZHJzL2Rvd25yZXYu&#10;eG1sTI9BS8NAEIXvgv9hGcFbuxuNVtJsihTUg4hYhdLbNhmTYHY23d006b93etLT8Hgfb97LV5Pt&#10;xBF9aB1pSOYKBFLpqpZqDV+fT7MHECEaqkznCDWcMMCquLzITVa5kT7wuIm14BAKmdHQxNhnUoay&#10;QWvC3PVI7H07b01k6WtZeTNyuO3kjVL30pqW+ENjelw3WP5sBqvhbrduXw/bt5ftQZ3ey+feD+Pk&#10;tb6+mh6XICJO8Q+Gc32uDgV32ruBqiA6DbMkSRllI12AYGCheNv+fG9TkEUu/y8ofgEAAP//AwBQ&#10;SwECLQAUAAYACAAAACEAtoM4kv4AAADhAQAAEwAAAAAAAAAAAAAAAAAAAAAAW0NvbnRlbnRfVHlw&#10;ZXNdLnhtbFBLAQItABQABgAIAAAAIQA4/SH/1gAAAJQBAAALAAAAAAAAAAAAAAAAAC8BAABfcmVs&#10;cy8ucmVsc1BLAQItABQABgAIAAAAIQBtIJE9YgIAACMFAAAOAAAAAAAAAAAAAAAAAC4CAABkcnMv&#10;ZTJvRG9jLnhtbFBLAQItABQABgAIAAAAIQAAlGI84AAAAAkBAAAPAAAAAAAAAAAAAAAAALwEAABk&#10;cnMvZG93bnJldi54bWxQSwUGAAAAAAQABADzAAAAyQUAAAAA&#10;" adj="213" strokecolor="#4579b8 [3044]"/>
            </w:pict>
          </mc:Fallback>
        </mc:AlternateContent>
      </w:r>
      <w:r w:rsidR="00367312" w:rsidRPr="008E747D">
        <w:rPr>
          <w:rFonts w:ascii="Arial" w:hAnsi="Arial" w:cs="Arial"/>
        </w:rPr>
        <w:t>Phase d’introduction (Direction, RAQ, Cliniciens, Biologistes…)</w:t>
      </w:r>
      <w:r w:rsidR="00367312" w:rsidRPr="003E1134">
        <w:rPr>
          <w:rFonts w:ascii="Arial" w:hAnsi="Arial" w:cs="Arial"/>
        </w:rPr>
        <w:t> </w:t>
      </w:r>
      <w:r w:rsidR="00367312" w:rsidRPr="00C75632">
        <w:rPr>
          <w:rFonts w:ascii="Arial" w:hAnsi="Arial" w:cs="Arial"/>
        </w:rPr>
        <w:tab/>
      </w:r>
      <w:r w:rsidR="00367312" w:rsidRPr="008E747D">
        <w:rPr>
          <w:rFonts w:ascii="Arial" w:hAnsi="Arial" w:cs="Arial"/>
        </w:rPr>
        <w:tab/>
      </w:r>
      <w:r w:rsidR="00214F0E" w:rsidRPr="008E747D">
        <w:rPr>
          <w:rFonts w:ascii="Arial" w:hAnsi="Arial" w:cs="Arial"/>
        </w:rPr>
        <w:tab/>
      </w:r>
    </w:p>
    <w:p w:rsidR="00367312" w:rsidRDefault="004447F1" w:rsidP="00AC2FAA">
      <w:pPr>
        <w:numPr>
          <w:ilvl w:val="0"/>
          <w:numId w:val="11"/>
        </w:numPr>
        <w:tabs>
          <w:tab w:val="clear" w:pos="1440"/>
          <w:tab w:val="num" w:pos="1134"/>
        </w:tabs>
        <w:spacing w:before="120"/>
        <w:ind w:left="1134"/>
        <w:jc w:val="both"/>
        <w:rPr>
          <w:rFonts w:ascii="Arial" w:hAnsi="Arial" w:cs="Arial"/>
        </w:rPr>
      </w:pPr>
      <w:r>
        <w:rPr>
          <w:rFonts w:ascii="Arial" w:hAnsi="Arial" w:cs="Arial"/>
        </w:rPr>
        <w:t>Présentation des participants, de la mission</w:t>
      </w:r>
      <w:r w:rsidR="00367312">
        <w:rPr>
          <w:rFonts w:ascii="Arial" w:hAnsi="Arial" w:cs="Arial"/>
        </w:rPr>
        <w:t xml:space="preserve"> et de son déroulement</w:t>
      </w:r>
      <w:r w:rsidR="008E747D">
        <w:rPr>
          <w:rFonts w:ascii="Arial" w:hAnsi="Arial" w:cs="Arial"/>
        </w:rPr>
        <w:t xml:space="preserve"> </w:t>
      </w:r>
    </w:p>
    <w:p w:rsidR="00B6406C" w:rsidRPr="005D302F" w:rsidRDefault="00367312" w:rsidP="001579A5">
      <w:pPr>
        <w:spacing w:before="120"/>
        <w:ind w:left="708"/>
        <w:jc w:val="both"/>
        <w:rPr>
          <w:rFonts w:ascii="Arial" w:hAnsi="Arial" w:cs="Arial"/>
        </w:rPr>
      </w:pPr>
      <w:r w:rsidRPr="00775813">
        <w:rPr>
          <w:rFonts w:ascii="Arial" w:hAnsi="Arial" w:cs="Arial"/>
          <w:b/>
        </w:rPr>
        <w:t>Demande</w:t>
      </w:r>
      <w:r w:rsidR="00D46519" w:rsidRPr="00775813">
        <w:rPr>
          <w:rFonts w:ascii="Arial" w:hAnsi="Arial" w:cs="Arial"/>
          <w:b/>
        </w:rPr>
        <w:t>r</w:t>
      </w:r>
      <w:r w:rsidRPr="00775813">
        <w:rPr>
          <w:rFonts w:ascii="Arial" w:hAnsi="Arial" w:cs="Arial"/>
          <w:b/>
        </w:rPr>
        <w:t xml:space="preserve"> de sortir le dossier </w:t>
      </w:r>
      <w:r w:rsidR="00145F1A">
        <w:rPr>
          <w:rFonts w:ascii="Arial" w:hAnsi="Arial" w:cs="Arial"/>
          <w:b/>
        </w:rPr>
        <w:t>d’une patiente</w:t>
      </w:r>
      <w:r w:rsidR="00A252E5">
        <w:rPr>
          <w:rFonts w:ascii="Arial" w:hAnsi="Arial" w:cs="Arial"/>
          <w:b/>
        </w:rPr>
        <w:t xml:space="preserve"> ayant b</w:t>
      </w:r>
      <w:r w:rsidR="00145F1A" w:rsidRPr="00A61CA3">
        <w:rPr>
          <w:rFonts w:ascii="Arial" w:hAnsi="Arial" w:cs="Arial"/>
          <w:b/>
        </w:rPr>
        <w:t>énéficié d’un Transfert d’Embryon Conge</w:t>
      </w:r>
      <w:r w:rsidR="00B6406C">
        <w:rPr>
          <w:rFonts w:ascii="Arial" w:hAnsi="Arial" w:cs="Arial"/>
          <w:b/>
        </w:rPr>
        <w:t>lé (TEC) effectué la veille </w:t>
      </w:r>
      <w:r w:rsidR="00B6406C" w:rsidRPr="005D302F">
        <w:rPr>
          <w:rFonts w:ascii="Arial" w:hAnsi="Arial" w:cs="Arial"/>
        </w:rPr>
        <w:t>;</w:t>
      </w:r>
    </w:p>
    <w:p w:rsidR="00B6406C" w:rsidRDefault="00B6406C" w:rsidP="001579A5">
      <w:pPr>
        <w:spacing w:before="120"/>
        <w:ind w:firstLine="708"/>
        <w:jc w:val="both"/>
        <w:rPr>
          <w:rFonts w:ascii="Arial" w:hAnsi="Arial" w:cs="Arial"/>
          <w:b/>
        </w:rPr>
      </w:pPr>
      <w:r>
        <w:rPr>
          <w:rFonts w:ascii="Arial" w:hAnsi="Arial" w:cs="Arial"/>
          <w:b/>
        </w:rPr>
        <w:t>O</w:t>
      </w:r>
      <w:r w:rsidR="00A252E5">
        <w:rPr>
          <w:rFonts w:ascii="Arial" w:hAnsi="Arial" w:cs="Arial"/>
          <w:b/>
        </w:rPr>
        <w:t xml:space="preserve">u, à défaut, le dossier TEC </w:t>
      </w:r>
      <w:r w:rsidRPr="00A61CA3">
        <w:rPr>
          <w:rFonts w:ascii="Arial" w:hAnsi="Arial" w:cs="Arial"/>
          <w:b/>
        </w:rPr>
        <w:t xml:space="preserve">le plus récent </w:t>
      </w:r>
      <w:r w:rsidR="00145F1A" w:rsidRPr="00A61CA3">
        <w:rPr>
          <w:rFonts w:ascii="Arial" w:hAnsi="Arial" w:cs="Arial"/>
          <w:b/>
        </w:rPr>
        <w:t xml:space="preserve">remplissant les conditions suivantes : </w:t>
      </w:r>
    </w:p>
    <w:p w:rsidR="00B6406C" w:rsidRDefault="008E1B8A" w:rsidP="00B6406C">
      <w:pPr>
        <w:pStyle w:val="Paragraphedeliste"/>
        <w:numPr>
          <w:ilvl w:val="0"/>
          <w:numId w:val="23"/>
        </w:numPr>
        <w:spacing w:before="120"/>
        <w:jc w:val="both"/>
        <w:rPr>
          <w:rFonts w:ascii="Arial" w:hAnsi="Arial" w:cs="Arial"/>
          <w:b/>
        </w:rPr>
      </w:pPr>
      <w:r w:rsidRPr="00B6406C">
        <w:rPr>
          <w:rFonts w:ascii="Arial" w:hAnsi="Arial" w:cs="Arial"/>
          <w:b/>
        </w:rPr>
        <w:t>données saisies dans l’informatique</w:t>
      </w:r>
      <w:r w:rsidR="00BF6026">
        <w:rPr>
          <w:rStyle w:val="Appelnotedebasdep"/>
          <w:rFonts w:ascii="Arial" w:hAnsi="Arial" w:cs="Arial"/>
          <w:b/>
        </w:rPr>
        <w:footnoteReference w:id="1"/>
      </w:r>
      <w:r w:rsidR="00B6406C" w:rsidRPr="00B6406C">
        <w:rPr>
          <w:rFonts w:ascii="Arial" w:hAnsi="Arial" w:cs="Arial"/>
          <w:b/>
        </w:rPr>
        <w:t xml:space="preserve">, </w:t>
      </w:r>
    </w:p>
    <w:p w:rsidR="00B6406C" w:rsidRDefault="00145F1A" w:rsidP="00B6406C">
      <w:pPr>
        <w:pStyle w:val="Paragraphedeliste"/>
        <w:numPr>
          <w:ilvl w:val="0"/>
          <w:numId w:val="23"/>
        </w:numPr>
        <w:spacing w:before="120"/>
        <w:jc w:val="both"/>
        <w:rPr>
          <w:rFonts w:ascii="Arial" w:hAnsi="Arial" w:cs="Arial"/>
          <w:b/>
        </w:rPr>
      </w:pPr>
      <w:r w:rsidRPr="00B6406C">
        <w:rPr>
          <w:rFonts w:ascii="Arial" w:hAnsi="Arial" w:cs="Arial"/>
          <w:b/>
        </w:rPr>
        <w:t xml:space="preserve">congélation embryonnaire &lt; </w:t>
      </w:r>
      <w:smartTag w:uri="urn:schemas-microsoft-com:office:cs:smarttags" w:element="NumConv6p0">
        <w:smartTagPr>
          <w:attr w:name="sch" w:val="1"/>
          <w:attr w:name="val" w:val="8"/>
        </w:smartTagPr>
        <w:r w:rsidRPr="00B6406C">
          <w:rPr>
            <w:rFonts w:ascii="Arial" w:hAnsi="Arial" w:cs="Arial"/>
            <w:b/>
          </w:rPr>
          <w:t>8</w:t>
        </w:r>
      </w:smartTag>
      <w:r w:rsidRPr="00B6406C">
        <w:rPr>
          <w:rFonts w:ascii="Arial" w:hAnsi="Arial" w:cs="Arial"/>
          <w:b/>
        </w:rPr>
        <w:t xml:space="preserve"> mois</w:t>
      </w:r>
      <w:r w:rsidR="00B6406C" w:rsidRPr="00B6406C">
        <w:rPr>
          <w:rFonts w:ascii="Arial" w:hAnsi="Arial" w:cs="Arial"/>
          <w:b/>
        </w:rPr>
        <w:t xml:space="preserve">, </w:t>
      </w:r>
    </w:p>
    <w:p w:rsidR="00EA6AC9" w:rsidRPr="00B6406C" w:rsidRDefault="00A61CA3" w:rsidP="00B6406C">
      <w:pPr>
        <w:pStyle w:val="Paragraphedeliste"/>
        <w:numPr>
          <w:ilvl w:val="0"/>
          <w:numId w:val="23"/>
        </w:numPr>
        <w:spacing w:before="120"/>
        <w:jc w:val="both"/>
        <w:rPr>
          <w:rFonts w:ascii="Arial" w:hAnsi="Arial" w:cs="Arial"/>
          <w:b/>
        </w:rPr>
      </w:pPr>
      <w:r w:rsidRPr="00B6406C">
        <w:rPr>
          <w:rFonts w:ascii="Arial" w:hAnsi="Arial" w:cs="Arial"/>
          <w:b/>
        </w:rPr>
        <w:t>é</w:t>
      </w:r>
      <w:r w:rsidR="00EA6AC9" w:rsidRPr="00B6406C">
        <w:rPr>
          <w:rFonts w:ascii="Arial" w:hAnsi="Arial" w:cs="Arial"/>
          <w:b/>
        </w:rPr>
        <w:t xml:space="preserve">chec d’AMP </w:t>
      </w:r>
      <w:r w:rsidR="008C2CF6" w:rsidRPr="00B6406C">
        <w:rPr>
          <w:rFonts w:ascii="Arial" w:hAnsi="Arial" w:cs="Arial"/>
          <w:b/>
        </w:rPr>
        <w:t>après transfert d’Embryon frais.</w:t>
      </w:r>
    </w:p>
    <w:p w:rsidR="00AF764A" w:rsidRDefault="00AF764A" w:rsidP="001579A5">
      <w:pPr>
        <w:spacing w:before="120"/>
        <w:ind w:firstLine="708"/>
        <w:jc w:val="both"/>
        <w:rPr>
          <w:rFonts w:ascii="Arial" w:hAnsi="Arial" w:cs="Arial"/>
        </w:rPr>
      </w:pPr>
      <w:r w:rsidRPr="00775813">
        <w:rPr>
          <w:rFonts w:ascii="Arial" w:hAnsi="Arial" w:cs="Arial"/>
        </w:rPr>
        <w:t xml:space="preserve">Ce dossier permettra de renseigner </w:t>
      </w:r>
      <w:r w:rsidRPr="00AD6C80">
        <w:rPr>
          <w:rFonts w:ascii="Arial" w:hAnsi="Arial" w:cs="Arial"/>
          <w:b/>
          <w:color w:val="000000" w:themeColor="text1"/>
        </w:rPr>
        <w:t xml:space="preserve">l’annexe </w:t>
      </w:r>
      <w:r w:rsidR="002179AB" w:rsidRPr="00AD6C80">
        <w:rPr>
          <w:rFonts w:ascii="Arial" w:hAnsi="Arial" w:cs="Arial"/>
          <w:b/>
          <w:color w:val="000000" w:themeColor="text1"/>
        </w:rPr>
        <w:t>1</w:t>
      </w:r>
      <w:r w:rsidRPr="002179AB">
        <w:rPr>
          <w:rFonts w:ascii="Arial" w:hAnsi="Arial" w:cs="Arial"/>
          <w:color w:val="FF0000"/>
        </w:rPr>
        <w:t> </w:t>
      </w:r>
      <w:r w:rsidRPr="00775813">
        <w:rPr>
          <w:rFonts w:ascii="Arial" w:hAnsi="Arial" w:cs="Arial"/>
        </w:rPr>
        <w:t>: « Etude du parcours de soin d’un couple ».</w:t>
      </w:r>
    </w:p>
    <w:p w:rsidR="00AF764A" w:rsidRPr="00775813" w:rsidRDefault="00AF764A" w:rsidP="00AF764A">
      <w:pPr>
        <w:spacing w:before="120"/>
        <w:ind w:left="1440"/>
        <w:jc w:val="both"/>
        <w:rPr>
          <w:rFonts w:ascii="Arial" w:hAnsi="Arial" w:cs="Arial"/>
          <w:b/>
        </w:rPr>
      </w:pPr>
    </w:p>
    <w:p w:rsidR="00367312" w:rsidRPr="008E747D" w:rsidRDefault="00367312" w:rsidP="00AC2FAA">
      <w:pPr>
        <w:numPr>
          <w:ilvl w:val="1"/>
          <w:numId w:val="9"/>
        </w:numPr>
        <w:tabs>
          <w:tab w:val="num" w:pos="851"/>
        </w:tabs>
        <w:ind w:left="1276" w:hanging="425"/>
        <w:jc w:val="both"/>
        <w:rPr>
          <w:rFonts w:ascii="Arial" w:hAnsi="Arial" w:cs="Arial"/>
        </w:rPr>
      </w:pPr>
      <w:r w:rsidRPr="008E747D">
        <w:rPr>
          <w:rFonts w:ascii="Arial" w:hAnsi="Arial" w:cs="Arial"/>
        </w:rPr>
        <w:t>Présentation par le centre des points suivants :</w:t>
      </w:r>
      <w:r w:rsidRPr="008E747D">
        <w:rPr>
          <w:rFonts w:ascii="Arial" w:hAnsi="Arial" w:cs="Arial"/>
          <w:b/>
        </w:rPr>
        <w:tab/>
      </w:r>
      <w:r w:rsidR="00FD355B" w:rsidRPr="008E747D">
        <w:rPr>
          <w:rFonts w:ascii="Arial" w:hAnsi="Arial" w:cs="Arial"/>
          <w:b/>
        </w:rPr>
        <w:tab/>
      </w:r>
      <w:r w:rsidR="00FD355B" w:rsidRPr="008E747D">
        <w:rPr>
          <w:rFonts w:ascii="Arial" w:hAnsi="Arial" w:cs="Arial"/>
          <w:b/>
        </w:rPr>
        <w:tab/>
      </w:r>
      <w:r w:rsidR="00FD355B" w:rsidRPr="008E747D">
        <w:rPr>
          <w:rFonts w:ascii="Arial" w:hAnsi="Arial" w:cs="Arial"/>
          <w:b/>
        </w:rPr>
        <w:tab/>
      </w:r>
      <w:r w:rsidR="00FD355B" w:rsidRPr="008E747D">
        <w:rPr>
          <w:rFonts w:ascii="Arial" w:hAnsi="Arial" w:cs="Arial"/>
          <w:b/>
        </w:rPr>
        <w:tab/>
      </w:r>
    </w:p>
    <w:p w:rsidR="00367312" w:rsidRPr="009223CB" w:rsidRDefault="00367312" w:rsidP="00AC2FAA">
      <w:pPr>
        <w:numPr>
          <w:ilvl w:val="1"/>
          <w:numId w:val="12"/>
        </w:numPr>
        <w:ind w:left="1786" w:hanging="357"/>
        <w:rPr>
          <w:rFonts w:ascii="Arial" w:hAnsi="Arial" w:cs="Arial"/>
        </w:rPr>
      </w:pPr>
      <w:r w:rsidRPr="009223CB">
        <w:rPr>
          <w:rFonts w:ascii="Arial" w:hAnsi="Arial" w:cs="Arial"/>
        </w:rPr>
        <w:t>Historique du centre</w:t>
      </w:r>
    </w:p>
    <w:p w:rsidR="00367312" w:rsidRPr="009223CB" w:rsidRDefault="00367312" w:rsidP="00AC2FAA">
      <w:pPr>
        <w:numPr>
          <w:ilvl w:val="1"/>
          <w:numId w:val="12"/>
        </w:numPr>
        <w:tabs>
          <w:tab w:val="num" w:pos="851"/>
        </w:tabs>
        <w:ind w:left="1786" w:hanging="357"/>
        <w:rPr>
          <w:rFonts w:ascii="Arial" w:hAnsi="Arial" w:cs="Arial"/>
        </w:rPr>
      </w:pPr>
      <w:r w:rsidRPr="009223CB">
        <w:rPr>
          <w:rFonts w:ascii="Arial" w:hAnsi="Arial" w:cs="Arial"/>
        </w:rPr>
        <w:t>Situation actuelle et projet</w:t>
      </w:r>
      <w:r w:rsidR="001E2B6D" w:rsidRPr="009223CB">
        <w:rPr>
          <w:rFonts w:ascii="Arial" w:hAnsi="Arial" w:cs="Arial"/>
        </w:rPr>
        <w:t>s</w:t>
      </w:r>
      <w:r w:rsidRPr="009223CB">
        <w:rPr>
          <w:rFonts w:ascii="Arial" w:hAnsi="Arial" w:cs="Arial"/>
        </w:rPr>
        <w:t xml:space="preserve"> éventuel</w:t>
      </w:r>
      <w:r w:rsidR="001E2B6D" w:rsidRPr="009223CB">
        <w:rPr>
          <w:rFonts w:ascii="Arial" w:hAnsi="Arial" w:cs="Arial"/>
        </w:rPr>
        <w:t>s</w:t>
      </w:r>
    </w:p>
    <w:p w:rsidR="00367312" w:rsidRDefault="00775813" w:rsidP="00AC2FAA">
      <w:pPr>
        <w:numPr>
          <w:ilvl w:val="1"/>
          <w:numId w:val="12"/>
        </w:numPr>
        <w:tabs>
          <w:tab w:val="num" w:pos="851"/>
        </w:tabs>
        <w:ind w:left="1786" w:hanging="357"/>
        <w:rPr>
          <w:rFonts w:ascii="Arial" w:hAnsi="Arial" w:cs="Arial"/>
        </w:rPr>
      </w:pPr>
      <w:r w:rsidRPr="009223CB">
        <w:rPr>
          <w:rFonts w:ascii="Arial" w:hAnsi="Arial" w:cs="Arial"/>
        </w:rPr>
        <w:t>Frein au développement de l’activité, le cas échéant</w:t>
      </w:r>
    </w:p>
    <w:p w:rsidR="00D8541A" w:rsidRPr="009223CB" w:rsidRDefault="00D8541A" w:rsidP="00D8541A">
      <w:pPr>
        <w:tabs>
          <w:tab w:val="num" w:pos="1788"/>
        </w:tabs>
        <w:ind w:left="1786"/>
        <w:rPr>
          <w:rFonts w:ascii="Arial" w:hAnsi="Arial" w:cs="Arial"/>
        </w:rPr>
      </w:pPr>
    </w:p>
    <w:p w:rsidR="00367312" w:rsidRPr="00FD355B" w:rsidRDefault="00367312" w:rsidP="00AC2FAA">
      <w:pPr>
        <w:numPr>
          <w:ilvl w:val="1"/>
          <w:numId w:val="9"/>
        </w:numPr>
        <w:tabs>
          <w:tab w:val="num" w:pos="851"/>
        </w:tabs>
        <w:ind w:left="1276" w:hanging="425"/>
        <w:jc w:val="both"/>
        <w:rPr>
          <w:rFonts w:ascii="Arial" w:hAnsi="Arial" w:cs="Arial"/>
        </w:rPr>
      </w:pPr>
      <w:r w:rsidRPr="008E747D">
        <w:rPr>
          <w:rFonts w:ascii="Arial" w:hAnsi="Arial" w:cs="Arial"/>
        </w:rPr>
        <w:t>Discussion : adéquation</w:t>
      </w:r>
      <w:r w:rsidR="00A82448" w:rsidRPr="008E747D">
        <w:rPr>
          <w:rFonts w:ascii="Arial" w:hAnsi="Arial" w:cs="Arial"/>
        </w:rPr>
        <w:t xml:space="preserve"> du centre et de son </w:t>
      </w:r>
      <w:r w:rsidRPr="008E747D">
        <w:rPr>
          <w:rFonts w:ascii="Arial" w:hAnsi="Arial" w:cs="Arial"/>
        </w:rPr>
        <w:t>activité</w:t>
      </w:r>
      <w:r w:rsidR="00A91D13" w:rsidRPr="008E747D">
        <w:rPr>
          <w:rFonts w:ascii="Arial" w:hAnsi="Arial" w:cs="Arial"/>
        </w:rPr>
        <w:t> :</w:t>
      </w:r>
      <w:r w:rsidR="00FD355B" w:rsidRPr="00FD355B">
        <w:rPr>
          <w:rFonts w:ascii="Arial" w:hAnsi="Arial" w:cs="Arial"/>
        </w:rPr>
        <w:tab/>
      </w:r>
      <w:r w:rsidR="00FD355B" w:rsidRPr="00FD355B">
        <w:rPr>
          <w:rFonts w:ascii="Arial" w:hAnsi="Arial" w:cs="Arial"/>
        </w:rPr>
        <w:tab/>
      </w:r>
      <w:r w:rsidR="00FD355B" w:rsidRPr="00FD355B">
        <w:rPr>
          <w:rFonts w:ascii="Arial" w:hAnsi="Arial" w:cs="Arial"/>
        </w:rPr>
        <w:tab/>
      </w:r>
      <w:r w:rsidR="00FD355B" w:rsidRPr="00FD355B">
        <w:rPr>
          <w:rFonts w:ascii="Arial" w:hAnsi="Arial" w:cs="Arial"/>
        </w:rPr>
        <w:tab/>
      </w:r>
    </w:p>
    <w:p w:rsidR="00367312" w:rsidRPr="00400E7F" w:rsidRDefault="00367312" w:rsidP="00AC2FAA">
      <w:pPr>
        <w:numPr>
          <w:ilvl w:val="1"/>
          <w:numId w:val="12"/>
        </w:numPr>
        <w:tabs>
          <w:tab w:val="num" w:pos="851"/>
        </w:tabs>
        <w:ind w:left="1786" w:hanging="357"/>
        <w:rPr>
          <w:rFonts w:ascii="Arial" w:hAnsi="Arial" w:cs="Arial"/>
        </w:rPr>
      </w:pPr>
      <w:r w:rsidRPr="00400E7F">
        <w:rPr>
          <w:rFonts w:ascii="Arial" w:hAnsi="Arial" w:cs="Arial"/>
        </w:rPr>
        <w:t>Autorisat</w:t>
      </w:r>
      <w:r>
        <w:rPr>
          <w:rFonts w:ascii="Arial" w:hAnsi="Arial" w:cs="Arial"/>
        </w:rPr>
        <w:t>ions d’activité du centre</w:t>
      </w:r>
    </w:p>
    <w:p w:rsidR="00367312" w:rsidRPr="00400E7F" w:rsidRDefault="00367312" w:rsidP="00AC2FAA">
      <w:pPr>
        <w:numPr>
          <w:ilvl w:val="1"/>
          <w:numId w:val="12"/>
        </w:numPr>
        <w:tabs>
          <w:tab w:val="num" w:pos="851"/>
        </w:tabs>
        <w:ind w:left="1786" w:hanging="357"/>
        <w:rPr>
          <w:rFonts w:ascii="Arial" w:hAnsi="Arial" w:cs="Arial"/>
        </w:rPr>
      </w:pPr>
      <w:r w:rsidRPr="00400E7F">
        <w:rPr>
          <w:rFonts w:ascii="Arial" w:hAnsi="Arial" w:cs="Arial"/>
        </w:rPr>
        <w:t>Personnel</w:t>
      </w:r>
      <w:r w:rsidR="004447F1">
        <w:rPr>
          <w:rFonts w:ascii="Arial" w:hAnsi="Arial" w:cs="Arial"/>
        </w:rPr>
        <w:t>s</w:t>
      </w:r>
    </w:p>
    <w:p w:rsidR="00367312" w:rsidRPr="00400E7F" w:rsidRDefault="00367312" w:rsidP="00AC2FAA">
      <w:pPr>
        <w:numPr>
          <w:ilvl w:val="1"/>
          <w:numId w:val="12"/>
        </w:numPr>
        <w:tabs>
          <w:tab w:val="num" w:pos="851"/>
        </w:tabs>
        <w:ind w:left="1786" w:hanging="357"/>
        <w:rPr>
          <w:rFonts w:ascii="Arial" w:hAnsi="Arial" w:cs="Arial"/>
        </w:rPr>
      </w:pPr>
      <w:r w:rsidRPr="00400E7F">
        <w:rPr>
          <w:rFonts w:ascii="Arial" w:hAnsi="Arial" w:cs="Arial"/>
        </w:rPr>
        <w:t xml:space="preserve">Procédures </w:t>
      </w:r>
    </w:p>
    <w:p w:rsidR="00367312" w:rsidRDefault="00367312" w:rsidP="00AC2FAA">
      <w:pPr>
        <w:numPr>
          <w:ilvl w:val="1"/>
          <w:numId w:val="12"/>
        </w:numPr>
        <w:tabs>
          <w:tab w:val="num" w:pos="851"/>
        </w:tabs>
        <w:ind w:left="1786" w:hanging="357"/>
        <w:rPr>
          <w:rFonts w:ascii="Arial" w:hAnsi="Arial" w:cs="Arial"/>
        </w:rPr>
      </w:pPr>
      <w:r w:rsidRPr="00400E7F">
        <w:rPr>
          <w:rFonts w:ascii="Arial" w:hAnsi="Arial" w:cs="Arial"/>
        </w:rPr>
        <w:t>Conventions</w:t>
      </w:r>
    </w:p>
    <w:p w:rsidR="00145F98" w:rsidRDefault="00244736" w:rsidP="00AC2FAA">
      <w:pPr>
        <w:numPr>
          <w:ilvl w:val="1"/>
          <w:numId w:val="12"/>
        </w:numPr>
        <w:tabs>
          <w:tab w:val="num" w:pos="851"/>
        </w:tabs>
        <w:ind w:left="1786" w:hanging="357"/>
        <w:rPr>
          <w:rFonts w:ascii="Arial" w:hAnsi="Arial" w:cs="Arial"/>
        </w:rPr>
      </w:pPr>
      <w:r>
        <w:rPr>
          <w:rFonts w:ascii="Arial" w:hAnsi="Arial" w:cs="Arial"/>
        </w:rPr>
        <w:t>Etat d’avancement de l’accréditation COFRAC en AMP</w:t>
      </w:r>
    </w:p>
    <w:p w:rsidR="00A7261F" w:rsidRPr="00347570" w:rsidRDefault="00244736" w:rsidP="00972636">
      <w:pPr>
        <w:numPr>
          <w:ilvl w:val="1"/>
          <w:numId w:val="12"/>
        </w:numPr>
        <w:tabs>
          <w:tab w:val="num" w:pos="851"/>
        </w:tabs>
        <w:ind w:left="1786" w:hanging="357"/>
        <w:rPr>
          <w:rFonts w:ascii="Arial" w:hAnsi="Arial" w:cs="Arial"/>
        </w:rPr>
      </w:pPr>
      <w:r w:rsidRPr="00347570">
        <w:rPr>
          <w:rFonts w:ascii="Arial" w:hAnsi="Arial" w:cs="Arial"/>
        </w:rPr>
        <w:t xml:space="preserve">Evaluation de la filière de soins </w:t>
      </w:r>
      <w:r w:rsidR="00347570" w:rsidRPr="00347570">
        <w:rPr>
          <w:rFonts w:ascii="Arial" w:hAnsi="Arial" w:cs="Arial"/>
        </w:rPr>
        <w:t xml:space="preserve">des couples ayant recours à l’AMP, en perspective avec la population des femmes en âge de procréer </w:t>
      </w:r>
      <w:r w:rsidR="00347570">
        <w:rPr>
          <w:rFonts w:ascii="Arial" w:hAnsi="Arial" w:cs="Arial"/>
        </w:rPr>
        <w:t>(</w:t>
      </w:r>
      <w:r w:rsidR="00A0054F" w:rsidRPr="00347570">
        <w:rPr>
          <w:rFonts w:ascii="Arial" w:hAnsi="Arial" w:cs="Arial"/>
        </w:rPr>
        <w:t xml:space="preserve">Source d’information : Fiches d’activités régionales </w:t>
      </w:r>
      <w:r w:rsidR="00992F67" w:rsidRPr="00347570">
        <w:rPr>
          <w:rFonts w:ascii="Arial" w:hAnsi="Arial" w:cs="Arial"/>
        </w:rPr>
        <w:t xml:space="preserve">en AMP </w:t>
      </w:r>
      <w:r w:rsidR="00965BCD" w:rsidRPr="00347570">
        <w:rPr>
          <w:rFonts w:ascii="Arial" w:hAnsi="Arial" w:cs="Arial"/>
        </w:rPr>
        <w:t xml:space="preserve">2015 </w:t>
      </w:r>
      <w:r w:rsidR="00A0054F" w:rsidRPr="00347570">
        <w:rPr>
          <w:rFonts w:ascii="Arial" w:hAnsi="Arial" w:cs="Arial"/>
        </w:rPr>
        <w:t>par l’ABM</w:t>
      </w:r>
      <w:r w:rsidR="00347570">
        <w:rPr>
          <w:rFonts w:ascii="Arial" w:hAnsi="Arial" w:cs="Arial"/>
        </w:rPr>
        <w:t xml:space="preserve"> fin 2017 </w:t>
      </w:r>
      <w:r w:rsidR="00965BCD" w:rsidRPr="00347570">
        <w:rPr>
          <w:rFonts w:ascii="Arial" w:hAnsi="Arial" w:cs="Arial"/>
        </w:rPr>
        <w:t xml:space="preserve">téléchargeables </w:t>
      </w:r>
      <w:hyperlink r:id="rId15" w:history="1">
        <w:r w:rsidR="00965BCD" w:rsidRPr="00347570">
          <w:rPr>
            <w:rStyle w:val="Lienhypertexte"/>
            <w:rFonts w:ascii="Arial" w:hAnsi="Arial" w:cs="Arial"/>
          </w:rPr>
          <w:t>https://www.agence-biomedecine.fr/Activite-regionale-AMP</w:t>
        </w:r>
      </w:hyperlink>
      <w:r w:rsidR="00965BCD" w:rsidRPr="00347570">
        <w:rPr>
          <w:rFonts w:ascii="Arial" w:hAnsi="Arial" w:cs="Arial"/>
        </w:rPr>
        <w:t xml:space="preserve">) </w:t>
      </w:r>
    </w:p>
    <w:p w:rsidR="00347570" w:rsidRDefault="00757AEA" w:rsidP="00347570">
      <w:pPr>
        <w:numPr>
          <w:ilvl w:val="1"/>
          <w:numId w:val="12"/>
        </w:numPr>
        <w:tabs>
          <w:tab w:val="num" w:pos="851"/>
        </w:tabs>
        <w:ind w:left="1786" w:hanging="357"/>
        <w:rPr>
          <w:rFonts w:ascii="Arial" w:hAnsi="Arial" w:cs="Arial"/>
        </w:rPr>
      </w:pPr>
      <w:r>
        <w:rPr>
          <w:rFonts w:ascii="Arial" w:hAnsi="Arial" w:cs="Arial"/>
        </w:rPr>
        <w:t xml:space="preserve">L’évaluation de la filière de soins peut également consister à connaître le </w:t>
      </w:r>
      <w:r w:rsidR="00347570" w:rsidRPr="00244736">
        <w:rPr>
          <w:rFonts w:ascii="Arial" w:hAnsi="Arial" w:cs="Arial"/>
        </w:rPr>
        <w:t>nombre d’accouchement</w:t>
      </w:r>
      <w:r w:rsidR="00347570">
        <w:rPr>
          <w:rFonts w:ascii="Arial" w:hAnsi="Arial" w:cs="Arial"/>
        </w:rPr>
        <w:t>s</w:t>
      </w:r>
      <w:r w:rsidR="00347570" w:rsidRPr="00244736">
        <w:rPr>
          <w:rFonts w:ascii="Arial" w:hAnsi="Arial" w:cs="Arial"/>
        </w:rPr>
        <w:t xml:space="preserve"> dans la région</w:t>
      </w:r>
      <w:r>
        <w:rPr>
          <w:rFonts w:ascii="Arial" w:hAnsi="Arial" w:cs="Arial"/>
        </w:rPr>
        <w:t>, un taux de</w:t>
      </w:r>
      <w:r w:rsidR="00347570" w:rsidRPr="00244736">
        <w:rPr>
          <w:rFonts w:ascii="Arial" w:hAnsi="Arial" w:cs="Arial"/>
        </w:rPr>
        <w:t xml:space="preserve"> 8-10% du nombre d’accouchement</w:t>
      </w:r>
      <w:r w:rsidR="00347570">
        <w:rPr>
          <w:rFonts w:ascii="Arial" w:hAnsi="Arial" w:cs="Arial"/>
        </w:rPr>
        <w:t>s</w:t>
      </w:r>
      <w:r w:rsidR="00347570" w:rsidRPr="00244736">
        <w:rPr>
          <w:rFonts w:ascii="Arial" w:hAnsi="Arial" w:cs="Arial"/>
        </w:rPr>
        <w:t xml:space="preserve"> représent</w:t>
      </w:r>
      <w:r>
        <w:rPr>
          <w:rFonts w:ascii="Arial" w:hAnsi="Arial" w:cs="Arial"/>
        </w:rPr>
        <w:t>ant</w:t>
      </w:r>
      <w:r w:rsidR="00347570" w:rsidRPr="00244736">
        <w:rPr>
          <w:rFonts w:ascii="Arial" w:hAnsi="Arial" w:cs="Arial"/>
        </w:rPr>
        <w:t xml:space="preserve"> en moyenne la filière des</w:t>
      </w:r>
      <w:r w:rsidR="00347570">
        <w:rPr>
          <w:rFonts w:ascii="Arial" w:hAnsi="Arial" w:cs="Arial"/>
        </w:rPr>
        <w:t xml:space="preserve"> couples pris en charge en AMP)</w:t>
      </w:r>
    </w:p>
    <w:p w:rsidR="00347570" w:rsidRDefault="00347570" w:rsidP="00757AEA">
      <w:pPr>
        <w:tabs>
          <w:tab w:val="num" w:pos="1788"/>
        </w:tabs>
        <w:ind w:left="1786"/>
        <w:rPr>
          <w:rFonts w:ascii="Arial" w:hAnsi="Arial" w:cs="Arial"/>
        </w:rPr>
      </w:pPr>
    </w:p>
    <w:p w:rsidR="00972636" w:rsidRDefault="00972636" w:rsidP="00972636">
      <w:pPr>
        <w:tabs>
          <w:tab w:val="num" w:pos="1788"/>
        </w:tabs>
        <w:rPr>
          <w:rFonts w:ascii="Arial" w:hAnsi="Arial" w:cs="Arial"/>
        </w:rPr>
      </w:pPr>
    </w:p>
    <w:p w:rsidR="00972636" w:rsidRPr="00870062" w:rsidRDefault="00972636" w:rsidP="00972636">
      <w:pPr>
        <w:tabs>
          <w:tab w:val="num" w:pos="1788"/>
        </w:tabs>
        <w:rPr>
          <w:rFonts w:ascii="Arial" w:hAnsi="Arial" w:cs="Arial"/>
        </w:rPr>
      </w:pPr>
    </w:p>
    <w:p w:rsidR="00BF412D" w:rsidRDefault="00127821" w:rsidP="00367312">
      <w:pPr>
        <w:ind w:left="1080"/>
        <w:jc w:val="both"/>
        <w:rPr>
          <w:rFonts w:ascii="Arial" w:hAnsi="Arial" w:cs="Arial"/>
          <w:i/>
          <w:u w:val="single"/>
        </w:rPr>
      </w:pPr>
      <w:r>
        <w:rPr>
          <w:rFonts w:ascii="Arial" w:hAnsi="Arial" w:cs="Arial"/>
          <w:noProof/>
        </w:rPr>
        <mc:AlternateContent>
          <mc:Choice Requires="wps">
            <w:drawing>
              <wp:anchor distT="0" distB="0" distL="114300" distR="114300" simplePos="0" relativeHeight="251665408" behindDoc="0" locked="0" layoutInCell="1" allowOverlap="1" wp14:anchorId="011BB110" wp14:editId="1E64671D">
                <wp:simplePos x="0" y="0"/>
                <wp:positionH relativeFrom="column">
                  <wp:posOffset>-834969</wp:posOffset>
                </wp:positionH>
                <wp:positionV relativeFrom="paragraph">
                  <wp:posOffset>-183571</wp:posOffset>
                </wp:positionV>
                <wp:extent cx="914400" cy="914400"/>
                <wp:effectExtent l="0" t="0" r="19050" b="19050"/>
                <wp:wrapNone/>
                <wp:docPr id="10" name="Ellipse 10"/>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4F81BD"/>
                        </a:solidFill>
                        <a:ln w="25400" cap="flat" cmpd="sng" algn="ctr">
                          <a:solidFill>
                            <a:srgbClr val="4F81BD">
                              <a:shade val="50000"/>
                            </a:srgbClr>
                          </a:solidFill>
                          <a:prstDash val="solid"/>
                        </a:ln>
                        <a:effectLst/>
                      </wps:spPr>
                      <wps:txbx>
                        <w:txbxContent>
                          <w:p w:rsidR="00127821" w:rsidRDefault="00127821" w:rsidP="00127821">
                            <w:pPr>
                              <w:jc w:val="center"/>
                            </w:pPr>
                            <w:r>
                              <w:t>2 heures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0" o:spid="_x0000_s1027" style="position:absolute;left:0;text-align:left;margin-left:-65.75pt;margin-top:-14.45pt;width:1in;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QacQIAAA8FAAAOAAAAZHJzL2Uyb0RvYy54bWysVEtv2zAMvg/YfxB0X50E6dYFcYqsWYYB&#10;RRugHXpmZCkWoNckJXb360dJTps+TsNycEiR4kd+JDW/7LUiB+6DtKam47MRJdww20izq+mv+/Wn&#10;C0pCBNOAsobX9JEHern4+GHeuRmf2NaqhnuCQUyYda6mbYxuVlWBtVxDOLOOGzQK6zVEVP2uajx0&#10;GF2rajIafa466xvnLeMh4OmqGOkixxeCs3grROCRqJpibjF/ff5u07dazGG28+BayYY04B+y0CAN&#10;gj6FWkEEsvfyTSgtmbfBinjGrK6sEJLxXANWMx69quauBcdzLUhOcE80hf8Xlt0cNp7IBnuH9BjQ&#10;2KPvSkkXOMETpKdzYYZed27jBy2gmGrthdfpH6sgfab08YlS3kfC8PDreDodYWSGpkHGKNXzZedD&#10;/MGtJkmoKS/YmUs4XIdYvI9eCS5YJZu1VCorfre9Up4cABs8XV+Mv61S0gjwwk0Z0tV0cl5yARw0&#10;oSBiWtph6cHsKAG1wwlm0WfsF7fDOyAZvIWGF+jzEf6OyMX9bRapihWEtlzJEMMVZVI8ngd2KDrx&#10;XphOUuy3fWlTupFOtrZ5xNZ5W2Y6OLaWGP8aQtyAxyFG1nEx4y1+hLJYvh0kSlrr/7x3nvxxttBK&#10;SYdLgdT83oPnlKifBqcudxC3KCvT8y8TxPCnlu2pxez1lcW2jPEJcCyLyT+qoyi81Q+4v8uEiiYw&#10;DLFLEwblKpZlxReA8eUyu+HmOIjX5s6xFDwxl5i97x/Au2GOIg7gjT0uEMxezVLxTTeNXe6jFTIP&#10;2jOv2Lyk4NblNg4vRFrrUz17Pb9ji78AAAD//wMAUEsDBBQABgAIAAAAIQD4k/6T3wAAAAsBAAAP&#10;AAAAZHJzL2Rvd25yZXYueG1sTI9PS8NAEMXvgt9hGcFbu9mUljZmU4qgoBe1FbxOstMkmN0N2W2a&#10;fnunJ3uaf4/3fpNvJ9uJkYbQeqdBzRMQ5CpvWldr+D68zNYgQkRnsPOONFwowLa4v8sxM/7svmjc&#10;x1qwiQsZamhi7DMpQ9WQxTD3PTm+Hf1gMfI41NIMeGZz28k0SVbSYus4ocGenhuqfvcnq+HzjTYf&#10;7U4eL4vDD1L5+j6OyUrrx4dp9wQi0hT/xXDFZ3QomKn0J2eC6DTM1EItWctdut6AuEpSXpRc1VKB&#10;LHJ5+0PxBwAA//8DAFBLAQItABQABgAIAAAAIQC2gziS/gAAAOEBAAATAAAAAAAAAAAAAAAAAAAA&#10;AABbQ29udGVudF9UeXBlc10ueG1sUEsBAi0AFAAGAAgAAAAhADj9If/WAAAAlAEAAAsAAAAAAAAA&#10;AAAAAAAALwEAAF9yZWxzLy5yZWxzUEsBAi0AFAAGAAgAAAAhAHCyVBpxAgAADwUAAA4AAAAAAAAA&#10;AAAAAAAALgIAAGRycy9lMm9Eb2MueG1sUEsBAi0AFAAGAAgAAAAhAPiT/pPfAAAACwEAAA8AAAAA&#10;AAAAAAAAAAAAywQAAGRycy9kb3ducmV2LnhtbFBLBQYAAAAABAAEAPMAAADXBQAAAAA=&#10;" fillcolor="#4f81bd" strokecolor="#385d8a" strokeweight="2pt">
                <v:textbox>
                  <w:txbxContent>
                    <w:p w:rsidR="00127821" w:rsidRDefault="00127821" w:rsidP="00127821">
                      <w:pPr>
                        <w:jc w:val="center"/>
                      </w:pPr>
                      <w:r>
                        <w:t>2</w:t>
                      </w:r>
                      <w:r>
                        <w:t xml:space="preserve"> heure</w:t>
                      </w:r>
                      <w:r>
                        <w:t>s</w:t>
                      </w:r>
                    </w:p>
                  </w:txbxContent>
                </v:textbox>
              </v:oval>
            </w:pict>
          </mc:Fallback>
        </mc:AlternateContent>
      </w:r>
    </w:p>
    <w:p w:rsidR="008E747D" w:rsidRDefault="00127821" w:rsidP="008E747D">
      <w:pPr>
        <w:numPr>
          <w:ilvl w:val="0"/>
          <w:numId w:val="9"/>
        </w:numPr>
        <w:tabs>
          <w:tab w:val="clear" w:pos="720"/>
          <w:tab w:val="num" w:pos="426"/>
        </w:tabs>
        <w:ind w:left="426" w:firstLine="0"/>
        <w:jc w:val="both"/>
        <w:rPr>
          <w:rFonts w:ascii="Arial" w:hAnsi="Arial" w:cs="Arial"/>
        </w:rPr>
      </w:pPr>
      <w:r>
        <w:rPr>
          <w:rFonts w:ascii="Arial" w:hAnsi="Arial" w:cs="Arial"/>
          <w:i/>
          <w:noProof/>
          <w:u w:val="single"/>
        </w:rPr>
        <mc:AlternateContent>
          <mc:Choice Requires="wps">
            <w:drawing>
              <wp:anchor distT="0" distB="0" distL="114300" distR="114300" simplePos="0" relativeHeight="251663360" behindDoc="0" locked="0" layoutInCell="1" allowOverlap="1" wp14:anchorId="0C4A95F7" wp14:editId="2467ED30">
                <wp:simplePos x="0" y="0"/>
                <wp:positionH relativeFrom="column">
                  <wp:posOffset>-80342</wp:posOffset>
                </wp:positionH>
                <wp:positionV relativeFrom="paragraph">
                  <wp:posOffset>83185</wp:posOffset>
                </wp:positionV>
                <wp:extent cx="500932" cy="962025"/>
                <wp:effectExtent l="0" t="0" r="13970" b="28575"/>
                <wp:wrapNone/>
                <wp:docPr id="9" name="Accolade ouvrante 9"/>
                <wp:cNvGraphicFramePr/>
                <a:graphic xmlns:a="http://schemas.openxmlformats.org/drawingml/2006/main">
                  <a:graphicData uri="http://schemas.microsoft.com/office/word/2010/wordprocessingShape">
                    <wps:wsp>
                      <wps:cNvSpPr/>
                      <wps:spPr>
                        <a:xfrm>
                          <a:off x="0" y="0"/>
                          <a:ext cx="500932" cy="96202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ouvrante 9" o:spid="_x0000_s1026" type="#_x0000_t87" style="position:absolute;margin-left:-6.35pt;margin-top:6.55pt;width:39.4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KPfAIAAPUEAAAOAAAAZHJzL2Uyb0RvYy54bWysVMtu2zAQvBfoPxC8N5JdO40Fy4Fjw0WB&#10;NAmQFDmvKdISQHFZkracfn2XlJxH01PRC7UvDrnDWc0vj61mB+l8g6bko7OcM2kEVo3ZlfzHw+bT&#10;BWc+gKlAo5Elf5KeXy4+fph3tpBjrFFX0jECMb7obMnrEGyRZV7UsgV/hlYaSip0LQRy3S6rHHSE&#10;3upsnOfnWYeusg6F9J6i6z7JFwlfKSnCrVJeBqZLTncLaXVp3cY1W8yh2DmwdSOGa8A/3KKFxtCh&#10;z1BrCMD2rnkH1TbCoUcVzgS2GSrVCJl6oG5G+R/d3NdgZeqFyPH2mSb//2DFzeHOsaYq+YwzAy09&#10;0VII1FBJhvuDAxMkm0WaOusLqr63d27wPJmx56NybfxSN+yYqH16plYeAxMUnOb57POYM0Gp2fk4&#10;H08jZvay2TofvkpsWTRKrqUKVw5EbB8KOFz70Nef6mLY4KbRmuJQaMM6Qp4SLhNAQlIaApmtpda8&#10;2XEGekcKFcElRI+6qeLuuNm73XalHTsAqWSyuRhdrfuiOtKQojNqYFCLh/Adqz48yk9xamWASW29&#10;wY93XoOv+z0pNXSvTTxfJqEOLUaee2ajtcXqiR7IYa9cb8WmIbRr8OEOHEmVRE3jF25pURqJAxws&#10;zmp0v/4Wj/WkIMpy1pH0iaCfe3CSM/3NkLZmo8kkzkpyJtMvY3Lc68z2dcbs2xUSbyMadCuSGeuD&#10;PpnKYftIU7qMp1IKjKCz+6cYnFXoR5LmXMjlMpXRfFgI1+beiggeeYo8PhwfwdlBJYHkdYOnMXmn&#10;k7427jS43AdUTRLRC6/0VNGh2UqPNvwH4vC+9lPVy99q8RsAAP//AwBQSwMEFAAGAAgAAAAhAI6x&#10;NujfAAAACQEAAA8AAABkcnMvZG93bnJldi54bWxMj8tOwzAQRfdI/IM1SGxQ6zhUpgpxqraCBRIC&#10;tfQD3NiNI/yIbKdN/55hBcure3TnTL2anCVnHVMfvAA2L4Bo3wbV+07A4et1tgSSsvRK2uC1gKtO&#10;sGpub2pZqXDxO33e547giE+VFGByHipKU2u0k2keBu2xO4XoZMYYO6qivOC4s7QsCk6d7D1eMHLQ&#10;W6Pb7/3oBJzeNmtzXWxZHB/Yzn7kdvP58i7E/d20fgaS9ZT/YPjVR3Vo0OkYRq8SsQJmrHxCFItH&#10;BgQBzksgR8x8wYE2Nf3/QfMDAAD//wMAUEsBAi0AFAAGAAgAAAAhALaDOJL+AAAA4QEAABMAAAAA&#10;AAAAAAAAAAAAAAAAAFtDb250ZW50X1R5cGVzXS54bWxQSwECLQAUAAYACAAAACEAOP0h/9YAAACU&#10;AQAACwAAAAAAAAAAAAAAAAAvAQAAX3JlbHMvLnJlbHNQSwECLQAUAAYACAAAACEApCHyj3wCAAD1&#10;BAAADgAAAAAAAAAAAAAAAAAuAgAAZHJzL2Uyb0RvYy54bWxQSwECLQAUAAYACAAAACEAjrE26N8A&#10;AAAJAQAADwAAAAAAAAAAAAAAAADWBAAAZHJzL2Rvd25yZXYueG1sUEsFBgAAAAAEAAQA8wAAAOIF&#10;AAAAAA==&#10;" adj="937" strokecolor="#4a7ebb"/>
            </w:pict>
          </mc:Fallback>
        </mc:AlternateContent>
      </w:r>
      <w:r w:rsidR="008E747D" w:rsidRPr="00DD2837">
        <w:rPr>
          <w:rFonts w:ascii="Arial" w:hAnsi="Arial" w:cs="Arial"/>
          <w:u w:val="single"/>
        </w:rPr>
        <w:t>Etude rétrospective d’un dossier « traçabilité»</w:t>
      </w:r>
      <w:r w:rsidR="008E747D" w:rsidRPr="00D633A5">
        <w:rPr>
          <w:rFonts w:ascii="Arial" w:hAnsi="Arial" w:cs="Arial"/>
        </w:rPr>
        <w:t> </w:t>
      </w:r>
      <w:r w:rsidR="008E747D" w:rsidRPr="00D633A5">
        <w:rPr>
          <w:rFonts w:ascii="Arial" w:hAnsi="Arial" w:cs="Arial"/>
        </w:rPr>
        <w:tab/>
      </w:r>
      <w:r w:rsidR="008E747D" w:rsidRPr="00D633A5">
        <w:rPr>
          <w:rFonts w:ascii="Arial" w:hAnsi="Arial" w:cs="Arial"/>
        </w:rPr>
        <w:tab/>
      </w:r>
      <w:r w:rsidR="008E747D" w:rsidRPr="00D633A5">
        <w:rPr>
          <w:rFonts w:ascii="Arial" w:hAnsi="Arial" w:cs="Arial"/>
        </w:rPr>
        <w:tab/>
      </w:r>
      <w:r w:rsidR="008E747D" w:rsidRPr="00D633A5">
        <w:rPr>
          <w:rFonts w:ascii="Arial" w:hAnsi="Arial" w:cs="Arial"/>
        </w:rPr>
        <w:tab/>
      </w:r>
      <w:r w:rsidR="008E747D" w:rsidRPr="00DD2837">
        <w:rPr>
          <w:rFonts w:ascii="Arial" w:hAnsi="Arial" w:cs="Arial"/>
        </w:rPr>
        <w:tab/>
      </w:r>
      <w:r w:rsidR="008E747D" w:rsidRPr="00DD2837">
        <w:rPr>
          <w:rFonts w:ascii="Arial" w:hAnsi="Arial" w:cs="Arial"/>
        </w:rPr>
        <w:tab/>
      </w:r>
    </w:p>
    <w:p w:rsidR="008E747D" w:rsidRPr="00127821" w:rsidRDefault="008D3880" w:rsidP="008E747D">
      <w:pPr>
        <w:pStyle w:val="Paragraphedeliste"/>
        <w:numPr>
          <w:ilvl w:val="1"/>
          <w:numId w:val="9"/>
        </w:numPr>
        <w:jc w:val="both"/>
        <w:rPr>
          <w:rFonts w:ascii="Arial" w:hAnsi="Arial" w:cs="Arial"/>
          <w:color w:val="000000" w:themeColor="text1"/>
        </w:rPr>
      </w:pPr>
      <w:r>
        <w:rPr>
          <w:rFonts w:ascii="Arial" w:hAnsi="Arial" w:cs="Arial"/>
          <w:color w:val="000000" w:themeColor="text1"/>
        </w:rPr>
        <w:t>A</w:t>
      </w:r>
      <w:r w:rsidR="008E747D" w:rsidRPr="00127821">
        <w:rPr>
          <w:rFonts w:ascii="Arial" w:hAnsi="Arial" w:cs="Arial"/>
          <w:color w:val="000000" w:themeColor="text1"/>
        </w:rPr>
        <w:t>nnexe 1 : « Parcours de soins d’un couple en AMP »</w:t>
      </w:r>
      <w:r w:rsidR="008E747D" w:rsidRPr="00127821">
        <w:rPr>
          <w:rFonts w:ascii="Arial" w:hAnsi="Arial" w:cs="Arial"/>
          <w:color w:val="000000" w:themeColor="text1"/>
        </w:rPr>
        <w:tab/>
      </w:r>
      <w:r w:rsidR="008E747D" w:rsidRPr="00127821">
        <w:rPr>
          <w:rFonts w:ascii="Arial" w:hAnsi="Arial" w:cs="Arial"/>
          <w:color w:val="000000" w:themeColor="text1"/>
        </w:rPr>
        <w:tab/>
      </w:r>
      <w:r w:rsidR="008E747D" w:rsidRPr="00127821">
        <w:rPr>
          <w:rFonts w:ascii="Arial" w:hAnsi="Arial" w:cs="Arial"/>
          <w:color w:val="000000" w:themeColor="text1"/>
        </w:rPr>
        <w:tab/>
      </w:r>
    </w:p>
    <w:p w:rsidR="008E747D" w:rsidRPr="00AD6C80" w:rsidRDefault="008D3880" w:rsidP="008E747D">
      <w:pPr>
        <w:pStyle w:val="Paragraphedeliste"/>
        <w:numPr>
          <w:ilvl w:val="1"/>
          <w:numId w:val="9"/>
        </w:numPr>
        <w:jc w:val="both"/>
        <w:rPr>
          <w:rFonts w:ascii="Arial" w:hAnsi="Arial" w:cs="Arial"/>
          <w:color w:val="000000" w:themeColor="text1"/>
        </w:rPr>
      </w:pPr>
      <w:r>
        <w:rPr>
          <w:rFonts w:ascii="Arial" w:hAnsi="Arial" w:cs="Arial"/>
          <w:b/>
          <w:color w:val="000000" w:themeColor="text1"/>
        </w:rPr>
        <w:t>A</w:t>
      </w:r>
      <w:r w:rsidR="008E747D" w:rsidRPr="00AD6C80">
        <w:rPr>
          <w:rFonts w:ascii="Arial" w:hAnsi="Arial" w:cs="Arial"/>
          <w:b/>
          <w:color w:val="000000" w:themeColor="text1"/>
        </w:rPr>
        <w:t>nnexe  2</w:t>
      </w:r>
      <w:r w:rsidR="008E747D" w:rsidRPr="00AD6C80">
        <w:rPr>
          <w:rFonts w:ascii="Arial" w:hAnsi="Arial" w:cs="Arial"/>
          <w:color w:val="000000" w:themeColor="text1"/>
        </w:rPr>
        <w:t> : « Information</w:t>
      </w:r>
      <w:r w:rsidR="008E747D">
        <w:rPr>
          <w:rFonts w:ascii="Arial" w:hAnsi="Arial" w:cs="Arial"/>
          <w:color w:val="000000" w:themeColor="text1"/>
        </w:rPr>
        <w:t>s</w:t>
      </w:r>
      <w:r w:rsidR="008E747D" w:rsidRPr="00AD6C80">
        <w:rPr>
          <w:rFonts w:ascii="Arial" w:hAnsi="Arial" w:cs="Arial"/>
          <w:color w:val="000000" w:themeColor="text1"/>
        </w:rPr>
        <w:t xml:space="preserve"> et documentation</w:t>
      </w:r>
      <w:r w:rsidR="008E747D">
        <w:rPr>
          <w:rFonts w:ascii="Arial" w:hAnsi="Arial" w:cs="Arial"/>
          <w:color w:val="000000" w:themeColor="text1"/>
        </w:rPr>
        <w:t>s</w:t>
      </w:r>
      <w:r w:rsidR="008E747D" w:rsidRPr="00AD6C80">
        <w:rPr>
          <w:rFonts w:ascii="Arial" w:hAnsi="Arial" w:cs="Arial"/>
          <w:color w:val="000000" w:themeColor="text1"/>
        </w:rPr>
        <w:t xml:space="preserve"> remises au couple »</w:t>
      </w:r>
    </w:p>
    <w:p w:rsidR="008E747D" w:rsidRPr="00AD6C80" w:rsidRDefault="008D3880" w:rsidP="008E747D">
      <w:pPr>
        <w:pStyle w:val="Paragraphedeliste"/>
        <w:numPr>
          <w:ilvl w:val="1"/>
          <w:numId w:val="9"/>
        </w:numPr>
        <w:jc w:val="both"/>
        <w:rPr>
          <w:rFonts w:ascii="Arial" w:hAnsi="Arial" w:cs="Arial"/>
          <w:color w:val="000000" w:themeColor="text1"/>
        </w:rPr>
      </w:pPr>
      <w:r>
        <w:rPr>
          <w:rFonts w:ascii="Arial" w:hAnsi="Arial" w:cs="Arial"/>
          <w:b/>
          <w:color w:val="000000" w:themeColor="text1"/>
        </w:rPr>
        <w:t>A</w:t>
      </w:r>
      <w:r w:rsidR="008E747D" w:rsidRPr="00AD6C80">
        <w:rPr>
          <w:rFonts w:ascii="Arial" w:hAnsi="Arial" w:cs="Arial"/>
          <w:b/>
          <w:color w:val="000000" w:themeColor="text1"/>
        </w:rPr>
        <w:t>nnexe 3</w:t>
      </w:r>
      <w:r w:rsidR="008E747D" w:rsidRPr="00AD6C80">
        <w:rPr>
          <w:rFonts w:ascii="Arial" w:hAnsi="Arial" w:cs="Arial"/>
          <w:color w:val="000000" w:themeColor="text1"/>
        </w:rPr>
        <w:t xml:space="preserve"> : « Contenu du dossier </w:t>
      </w:r>
      <w:proofErr w:type="spellStart"/>
      <w:r w:rsidR="008E747D" w:rsidRPr="00AD6C80">
        <w:rPr>
          <w:rFonts w:ascii="Arial" w:hAnsi="Arial" w:cs="Arial"/>
          <w:color w:val="000000" w:themeColor="text1"/>
        </w:rPr>
        <w:t>clinico</w:t>
      </w:r>
      <w:proofErr w:type="spellEnd"/>
      <w:r w:rsidR="008E747D" w:rsidRPr="00AD6C80">
        <w:rPr>
          <w:rFonts w:ascii="Arial" w:hAnsi="Arial" w:cs="Arial"/>
          <w:color w:val="000000" w:themeColor="text1"/>
        </w:rPr>
        <w:t>-biologique</w:t>
      </w:r>
      <w:r w:rsidR="008E747D">
        <w:rPr>
          <w:rFonts w:ascii="Arial" w:hAnsi="Arial" w:cs="Arial"/>
          <w:color w:val="000000" w:themeColor="text1"/>
        </w:rPr>
        <w:t> »</w:t>
      </w:r>
      <w:r w:rsidR="008E747D" w:rsidRPr="00AD6C80">
        <w:rPr>
          <w:rFonts w:ascii="Arial" w:hAnsi="Arial" w:cs="Arial"/>
          <w:color w:val="000000" w:themeColor="text1"/>
        </w:rPr>
        <w:t xml:space="preserve"> à l’appui </w:t>
      </w:r>
      <w:r w:rsidR="008E747D">
        <w:rPr>
          <w:rFonts w:ascii="Arial" w:hAnsi="Arial" w:cs="Arial"/>
          <w:color w:val="000000" w:themeColor="text1"/>
        </w:rPr>
        <w:t>des</w:t>
      </w:r>
      <w:r w:rsidR="008E747D" w:rsidRPr="00AD6C80">
        <w:rPr>
          <w:rFonts w:ascii="Arial" w:hAnsi="Arial" w:cs="Arial"/>
          <w:color w:val="000000" w:themeColor="text1"/>
        </w:rPr>
        <w:t xml:space="preserve"> tests et règles de sécurité sanitaires » </w:t>
      </w:r>
    </w:p>
    <w:p w:rsidR="008E747D" w:rsidRDefault="008D3880" w:rsidP="008E747D">
      <w:pPr>
        <w:pStyle w:val="Paragraphedeliste"/>
        <w:numPr>
          <w:ilvl w:val="1"/>
          <w:numId w:val="9"/>
        </w:numPr>
        <w:jc w:val="both"/>
        <w:rPr>
          <w:rFonts w:ascii="Arial" w:hAnsi="Arial" w:cs="Arial"/>
          <w:color w:val="000000" w:themeColor="text1"/>
        </w:rPr>
      </w:pPr>
      <w:r>
        <w:rPr>
          <w:rFonts w:ascii="Arial" w:hAnsi="Arial" w:cs="Arial"/>
          <w:b/>
          <w:color w:val="000000" w:themeColor="text1"/>
        </w:rPr>
        <w:t>A</w:t>
      </w:r>
      <w:r w:rsidR="008E747D" w:rsidRPr="00AD6C80">
        <w:rPr>
          <w:rFonts w:ascii="Arial" w:hAnsi="Arial" w:cs="Arial"/>
          <w:b/>
          <w:color w:val="000000" w:themeColor="text1"/>
        </w:rPr>
        <w:t>nnexe 4</w:t>
      </w:r>
      <w:r w:rsidR="008E747D" w:rsidRPr="00AD6C80">
        <w:rPr>
          <w:rFonts w:ascii="Arial" w:hAnsi="Arial" w:cs="Arial"/>
          <w:color w:val="000000" w:themeColor="text1"/>
        </w:rPr>
        <w:t xml:space="preserve"> : «  </w:t>
      </w:r>
      <w:r w:rsidR="008E747D">
        <w:rPr>
          <w:rFonts w:ascii="Arial" w:hAnsi="Arial" w:cs="Arial"/>
          <w:color w:val="000000" w:themeColor="text1"/>
        </w:rPr>
        <w:t xml:space="preserve">Registres et </w:t>
      </w:r>
      <w:r w:rsidR="008E747D" w:rsidRPr="00AD6C80">
        <w:rPr>
          <w:rFonts w:ascii="Arial" w:hAnsi="Arial" w:cs="Arial"/>
          <w:color w:val="000000" w:themeColor="text1"/>
        </w:rPr>
        <w:t xml:space="preserve">traçabilité des gamètes et embryons »; </w:t>
      </w:r>
    </w:p>
    <w:p w:rsidR="008E747D" w:rsidRDefault="00FC57F3" w:rsidP="00127821">
      <w:pPr>
        <w:pStyle w:val="Paragraphedeliste"/>
        <w:jc w:val="both"/>
        <w:rPr>
          <w:rFonts w:ascii="Arial" w:hAnsi="Arial" w:cs="Arial"/>
          <w:color w:val="000000" w:themeColor="text1"/>
        </w:rPr>
      </w:pPr>
      <w:r>
        <w:rPr>
          <w:rFonts w:ascii="Arial" w:hAnsi="Arial" w:cs="Arial"/>
          <w:noProof/>
        </w:rPr>
        <mc:AlternateContent>
          <mc:Choice Requires="wps">
            <w:drawing>
              <wp:anchor distT="0" distB="0" distL="114300" distR="114300" simplePos="0" relativeHeight="251667456" behindDoc="0" locked="0" layoutInCell="1" allowOverlap="1" wp14:anchorId="21773730" wp14:editId="758CFDE2">
                <wp:simplePos x="0" y="0"/>
                <wp:positionH relativeFrom="column">
                  <wp:posOffset>-836930</wp:posOffset>
                </wp:positionH>
                <wp:positionV relativeFrom="paragraph">
                  <wp:posOffset>125730</wp:posOffset>
                </wp:positionV>
                <wp:extent cx="914400" cy="779145"/>
                <wp:effectExtent l="0" t="0" r="19050" b="20955"/>
                <wp:wrapNone/>
                <wp:docPr id="11" name="Ellipse 11"/>
                <wp:cNvGraphicFramePr/>
                <a:graphic xmlns:a="http://schemas.openxmlformats.org/drawingml/2006/main">
                  <a:graphicData uri="http://schemas.microsoft.com/office/word/2010/wordprocessingShape">
                    <wps:wsp>
                      <wps:cNvSpPr/>
                      <wps:spPr>
                        <a:xfrm>
                          <a:off x="0" y="0"/>
                          <a:ext cx="914400" cy="779145"/>
                        </a:xfrm>
                        <a:prstGeom prst="ellipse">
                          <a:avLst/>
                        </a:prstGeom>
                        <a:solidFill>
                          <a:srgbClr val="4F81BD"/>
                        </a:solidFill>
                        <a:ln w="25400" cap="flat" cmpd="sng" algn="ctr">
                          <a:solidFill>
                            <a:srgbClr val="4F81BD">
                              <a:shade val="50000"/>
                            </a:srgbClr>
                          </a:solidFill>
                          <a:prstDash val="solid"/>
                        </a:ln>
                        <a:effectLst/>
                      </wps:spPr>
                      <wps:txbx>
                        <w:txbxContent>
                          <w:p w:rsidR="00127821" w:rsidRDefault="00127821" w:rsidP="00127821">
                            <w:r>
                              <w:t>1 heure 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11" o:spid="_x0000_s1028" style="position:absolute;left:0;text-align:left;margin-left:-65.9pt;margin-top:9.9pt;width:1in;height:61.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wdAIAAA8FAAAOAAAAZHJzL2Uyb0RvYy54bWysVEtvGjEQvlfqf7B8bxYQlBRliSiUqlKU&#10;REqqnAevzVryq7Zhl/76jr1LgDSnqhzMjGc8j2++2ZvbViuy5z5Ia0o6vBpQwg2zlTTbkv58Xn+6&#10;piREMBUoa3hJDzzQ2/nHDzeNm/GRra2quCcYxIRZ40pax+hmRRFYzTWEK+u4QaOwXkNE1W+LykOD&#10;0bUqRoPB56KxvnLeMh4C3q46I53n+EJwFh+ECDwSVVKsLebT53OTzmJ+A7OtB1dL1pcB/1CFBmkw&#10;6WuoFUQgOy//CqUl8zZYEa+Y1YUVQjKee8BuhoM33TzV4HjuBcEJ7hWm8P/Csvv9oyeywtkNKTGg&#10;cUbflJIucII3CE/jwgy9ntyj77WAYuq1FV6nf+yCtBnSwyukvI2E4eWX4Xg8QOAZmqZT1CYpZnF6&#10;7HyI37nVJAkl5V3ujCXs70LsvI9eKV2wSlZrqVRW/HazVJ7sAQc8Xl8Pv676BBduypCmpKNJVwsg&#10;0YSCiGVph60Hs6UE1BYZzKLPuS9eh3eS5OQ1VLxLPRng75i5c89tXsRJXawg1N2TbOqfKJPi8UzY&#10;vumEe4d0kmK7afOYRulFutnY6oCj87bjdHBsLTH+HYT4CB5JjKjjYsYHPISy2L7tJUpq63+/d5/8&#10;kVtopaTBpUBofu3Ac0rUD4Osy9PELcrKeDIdYQ5/btmcW8xOLy2OBYmF1WUx+Ud1FIW3+gX3d5Gy&#10;ogkMw9zdEHplGbtlxS8A44tFdsPNcRDvzJNjKXhCLiH73L6Adz2PIhLw3h4XCGZvuNT5ppfGLnbR&#10;CpmJdsIVh5cU3Lo8xv4Lkdb6XM9ep+/Y/A8AAAD//wMAUEsDBBQABgAIAAAAIQBEXj3G3gAAAAoB&#10;AAAPAAAAZHJzL2Rvd25yZXYueG1sTI9BS8NAEIXvgv9hGcFbu0mqxabZlCIo6EVthV4nyTQJZmdD&#10;dpum/97pSU+P4T3efC/bTLZTIw2+dWwgnkegiEtXtVwb+N6/zJ5A+YBcYeeYDFzIwya/vckwrdyZ&#10;v2jchVpJCfsUDTQh9KnWvmzIop+7nli8oxssBjmHWlcDnqXcdjqJoqW22LJ8aLCn54bKn93JGvh8&#10;o9VHu9XHy2J/QCpe38cxWhpzfzdt16ACTeEvDFd8QYdcmAp34sqrzsAsXsTCHsRZiV4TSQKqEH1I&#10;HkHnmf4/If8FAAD//wMAUEsBAi0AFAAGAAgAAAAhALaDOJL+AAAA4QEAABMAAAAAAAAAAAAAAAAA&#10;AAAAAFtDb250ZW50X1R5cGVzXS54bWxQSwECLQAUAAYACAAAACEAOP0h/9YAAACUAQAACwAAAAAA&#10;AAAAAAAAAAAvAQAAX3JlbHMvLnJlbHNQSwECLQAUAAYACAAAACEAISP+MHQCAAAPBQAADgAAAAAA&#10;AAAAAAAAAAAuAgAAZHJzL2Uyb0RvYy54bWxQSwECLQAUAAYACAAAACEARF49xt4AAAAKAQAADwAA&#10;AAAAAAAAAAAAAADOBAAAZHJzL2Rvd25yZXYueG1sUEsFBgAAAAAEAAQA8wAAANkFAAAAAA==&#10;" fillcolor="#4f81bd" strokecolor="#385d8a" strokeweight="2pt">
                <v:textbox>
                  <w:txbxContent>
                    <w:p w:rsidR="00127821" w:rsidRDefault="00127821" w:rsidP="00127821">
                      <w:r>
                        <w:t>1 heure</w:t>
                      </w:r>
                      <w:r>
                        <w:t xml:space="preserve"> 30</w:t>
                      </w:r>
                    </w:p>
                  </w:txbxContent>
                </v:textbox>
              </v:oval>
            </w:pict>
          </mc:Fallback>
        </mc:AlternateContent>
      </w:r>
    </w:p>
    <w:p w:rsidR="00127821" w:rsidRPr="00AD6C80" w:rsidRDefault="00127821" w:rsidP="00127821">
      <w:pPr>
        <w:pStyle w:val="Paragraphedeliste"/>
        <w:jc w:val="both"/>
        <w:rPr>
          <w:rFonts w:ascii="Arial" w:hAnsi="Arial" w:cs="Arial"/>
          <w:color w:val="000000" w:themeColor="text1"/>
        </w:rPr>
      </w:pPr>
    </w:p>
    <w:p w:rsidR="00367312" w:rsidRPr="00F95AEB" w:rsidRDefault="00127821" w:rsidP="00AC2FAA">
      <w:pPr>
        <w:numPr>
          <w:ilvl w:val="0"/>
          <w:numId w:val="9"/>
        </w:numPr>
        <w:jc w:val="both"/>
        <w:rPr>
          <w:rFonts w:ascii="Arial" w:hAnsi="Arial" w:cs="Arial"/>
          <w:u w:val="single"/>
        </w:rPr>
      </w:pPr>
      <w:r>
        <w:rPr>
          <w:rFonts w:ascii="Arial" w:hAnsi="Arial" w:cs="Arial"/>
          <w:i/>
          <w:noProof/>
          <w:u w:val="single"/>
        </w:rPr>
        <mc:AlternateContent>
          <mc:Choice Requires="wps">
            <w:drawing>
              <wp:anchor distT="0" distB="0" distL="114300" distR="114300" simplePos="0" relativeHeight="251661312" behindDoc="0" locked="0" layoutInCell="1" allowOverlap="1" wp14:anchorId="058FF350" wp14:editId="7E75E7CD">
                <wp:simplePos x="0" y="0"/>
                <wp:positionH relativeFrom="column">
                  <wp:posOffset>-80645</wp:posOffset>
                </wp:positionH>
                <wp:positionV relativeFrom="paragraph">
                  <wp:posOffset>1270</wp:posOffset>
                </wp:positionV>
                <wp:extent cx="341906" cy="1463040"/>
                <wp:effectExtent l="0" t="0" r="20320" b="22860"/>
                <wp:wrapNone/>
                <wp:docPr id="8" name="Accolade ouvrante 8"/>
                <wp:cNvGraphicFramePr/>
                <a:graphic xmlns:a="http://schemas.openxmlformats.org/drawingml/2006/main">
                  <a:graphicData uri="http://schemas.microsoft.com/office/word/2010/wordprocessingShape">
                    <wps:wsp>
                      <wps:cNvSpPr/>
                      <wps:spPr>
                        <a:xfrm>
                          <a:off x="0" y="0"/>
                          <a:ext cx="341906" cy="146304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ouvrante 8" o:spid="_x0000_s1026" type="#_x0000_t87" style="position:absolute;margin-left:-6.35pt;margin-top:.1pt;width:26.9pt;height:1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gHYwIAACMFAAAOAAAAZHJzL2Uyb0RvYy54bWysVNtO3DAQfa/Uf7D8XpLAlsKKLNqCqCoh&#10;WBUqno1js5EcjzuevfXrO3aSBRWkqlVfHE/mzP2Mz863nRNrg7EFX8vqoJTCeA1N659q+f3+6sOJ&#10;FJGUb5QDb2q5M1Gez96/O9uEqTmEJbjGoGAnPk43oZZLojAtiqiXplPxAILxrLSAnSIW8aloUG3Y&#10;e+eKw7I8LjaATUDQJkb+e9kr5Sz7t9ZourU2GhKulpwb5RPz+ZjOYnampk+owrLVQxrqH7LoVOs5&#10;6N7VpSIlVti+ctW1GiGCpQMNXQHWttrkGriaqvytmrulCibXws2JYd+m+P/c6pv1AkXb1JIH5VXH&#10;I5prDU41RsBqjcqTESepTZsQp4y+CwscpMjXVPPWYpe+XI3Y5tbu9q01WxKafx5NqtPyWArNqmpy&#10;fFROcu+LZ+uAkb4Y6ES61NIZS59R6VS/mqr1dSQOy/gRx0JKqU8i32jnTAI7/81YronDVtk6s8lc&#10;OBRrxTxQWhtPVSqK/WV0MrOtc3vD8s+GAz6Zmsy0vzHeW+TI4Glv3LUe8K3otB1Ttj1+7EBfd2rB&#10;IzQ7HidCz/MY9FXL3bxWkRYKmdi8ArysdMuHdbCpJQw3KZaAP9/6n/DMN9ZKseFFqWX8sVJopHBf&#10;PTPxtJrwLAVlYfLx0yEL+FLz+FLjV90F8AwqfhaCzteEJzdeLUL3wDs9T1FZpbzm2LXUhKNwQf0C&#10;86ugzXyeYbxNQdG1vwt6nHoiyv32QWEYKEVMxhsYl+oVqXpsmoeH+YrAtplxz30d+s2bmIkzvBpp&#10;1V/KGfX8ts1+AQAA//8DAFBLAwQUAAYACAAAACEAvIQHqNwAAAAHAQAADwAAAGRycy9kb3ducmV2&#10;LnhtbEyOwU7DMBBE70j8g7VI3FrHKbQoxKkqqgoJeqHwAW68jSPidYidNvw9ywmOoxm9eeV68p04&#10;4xDbQBrUPAOBVAfbUqPh4303ewARkyFrukCo4RsjrKvrq9IUNlzoDc+H1AiGUCyMBpdSX0gZa4fe&#10;xHnokbg7hcGbxHFopB3MheG+k3mWLaU3LfGDMz0+Oaw/D6PXMLy8ysUzqtX9eNoHt/na7nq51fr2&#10;Zto8gkg4pb8x/OqzOlTsdAwj2Sg6DTOVr3iqIQfB9Z1SII6cFtkSZFXK//7VDwAAAP//AwBQSwEC&#10;LQAUAAYACAAAACEAtoM4kv4AAADhAQAAEwAAAAAAAAAAAAAAAAAAAAAAW0NvbnRlbnRfVHlwZXNd&#10;LnhtbFBLAQItABQABgAIAAAAIQA4/SH/1gAAAJQBAAALAAAAAAAAAAAAAAAAAC8BAABfcmVscy8u&#10;cmVsc1BLAQItABQABgAIAAAAIQBnAvgHYwIAACMFAAAOAAAAAAAAAAAAAAAAAC4CAABkcnMvZTJv&#10;RG9jLnhtbFBLAQItABQABgAIAAAAIQC8hAeo3AAAAAcBAAAPAAAAAAAAAAAAAAAAAL0EAABkcnMv&#10;ZG93bnJldi54bWxQSwUGAAAAAAQABADzAAAAxgUAAAAA&#10;" adj="421" strokecolor="#4579b8 [3044]"/>
            </w:pict>
          </mc:Fallback>
        </mc:AlternateContent>
      </w:r>
      <w:r w:rsidR="00367312">
        <w:rPr>
          <w:rFonts w:ascii="Arial" w:hAnsi="Arial" w:cs="Arial"/>
          <w:u w:val="single"/>
        </w:rPr>
        <w:t>I</w:t>
      </w:r>
      <w:r w:rsidR="00367312" w:rsidRPr="00EF6E32">
        <w:rPr>
          <w:rFonts w:ascii="Arial" w:hAnsi="Arial" w:cs="Arial"/>
          <w:u w:val="single"/>
        </w:rPr>
        <w:t xml:space="preserve">nspections des locaux et </w:t>
      </w:r>
      <w:r w:rsidR="00367312">
        <w:rPr>
          <w:rFonts w:ascii="Arial" w:hAnsi="Arial" w:cs="Arial"/>
          <w:u w:val="single"/>
        </w:rPr>
        <w:t xml:space="preserve">du </w:t>
      </w:r>
      <w:r w:rsidR="00367312" w:rsidRPr="00EF6E32">
        <w:rPr>
          <w:rFonts w:ascii="Arial" w:hAnsi="Arial" w:cs="Arial"/>
          <w:u w:val="single"/>
        </w:rPr>
        <w:t>circuit</w:t>
      </w:r>
      <w:r w:rsidR="00367312" w:rsidRPr="00C2398F">
        <w:rPr>
          <w:rFonts w:ascii="Arial" w:hAnsi="Arial" w:cs="Arial"/>
        </w:rPr>
        <w:tab/>
      </w:r>
      <w:r w:rsidR="00367312">
        <w:rPr>
          <w:rFonts w:ascii="Arial" w:hAnsi="Arial" w:cs="Arial"/>
        </w:rPr>
        <w:tab/>
      </w:r>
      <w:r w:rsidR="00367312">
        <w:rPr>
          <w:rFonts w:ascii="Arial" w:hAnsi="Arial" w:cs="Arial"/>
        </w:rPr>
        <w:tab/>
      </w:r>
      <w:r w:rsidR="00367312">
        <w:rPr>
          <w:rFonts w:ascii="Arial" w:hAnsi="Arial" w:cs="Arial"/>
        </w:rPr>
        <w:tab/>
      </w:r>
      <w:r w:rsidR="00367312">
        <w:rPr>
          <w:rFonts w:ascii="Arial" w:hAnsi="Arial" w:cs="Arial"/>
        </w:rPr>
        <w:tab/>
      </w:r>
      <w:r w:rsidR="00214F0E">
        <w:rPr>
          <w:rFonts w:ascii="Arial" w:hAnsi="Arial" w:cs="Arial"/>
        </w:rPr>
        <w:tab/>
      </w:r>
      <w:r w:rsidR="00367312">
        <w:rPr>
          <w:rFonts w:ascii="Arial" w:hAnsi="Arial" w:cs="Arial"/>
        </w:rPr>
        <w:tab/>
      </w:r>
      <w:r w:rsidR="0068144D">
        <w:rPr>
          <w:rFonts w:ascii="Arial" w:hAnsi="Arial" w:cs="Arial"/>
          <w:b/>
        </w:rPr>
        <w:t xml:space="preserve"> </w:t>
      </w:r>
    </w:p>
    <w:p w:rsidR="00367312" w:rsidRDefault="00367312" w:rsidP="00AC2FAA">
      <w:pPr>
        <w:numPr>
          <w:ilvl w:val="1"/>
          <w:numId w:val="9"/>
        </w:numPr>
        <w:jc w:val="both"/>
        <w:rPr>
          <w:rFonts w:ascii="Arial" w:hAnsi="Arial" w:cs="Arial"/>
        </w:rPr>
      </w:pPr>
      <w:r>
        <w:rPr>
          <w:rFonts w:ascii="Arial" w:hAnsi="Arial" w:cs="Arial"/>
        </w:rPr>
        <w:t xml:space="preserve">Suivi du parcours de l’homme, de la femme et du couple </w:t>
      </w:r>
      <w:r w:rsidRPr="00F95AEB">
        <w:rPr>
          <w:rFonts w:ascii="Arial" w:hAnsi="Arial" w:cs="Arial"/>
        </w:rPr>
        <w:t>ainsi que des gamètes</w:t>
      </w:r>
      <w:r w:rsidR="00CA3EBC">
        <w:rPr>
          <w:rFonts w:ascii="Arial" w:hAnsi="Arial" w:cs="Arial"/>
        </w:rPr>
        <w:t>,</w:t>
      </w:r>
      <w:r w:rsidRPr="00F95AEB">
        <w:rPr>
          <w:rFonts w:ascii="Arial" w:hAnsi="Arial" w:cs="Arial"/>
        </w:rPr>
        <w:t xml:space="preserve"> et embryons</w:t>
      </w:r>
      <w:r>
        <w:rPr>
          <w:rFonts w:ascii="Arial" w:hAnsi="Arial" w:cs="Arial"/>
        </w:rPr>
        <w:t xml:space="preserve"> (volet</w:t>
      </w:r>
      <w:r w:rsidR="008D3880">
        <w:rPr>
          <w:rFonts w:ascii="Arial" w:hAnsi="Arial" w:cs="Arial"/>
        </w:rPr>
        <w:t>s</w:t>
      </w:r>
      <w:r w:rsidR="00C22A1F">
        <w:rPr>
          <w:rFonts w:ascii="Arial" w:hAnsi="Arial" w:cs="Arial"/>
        </w:rPr>
        <w:t xml:space="preserve"> </w:t>
      </w:r>
      <w:proofErr w:type="spellStart"/>
      <w:r w:rsidR="00C22A1F">
        <w:rPr>
          <w:rFonts w:ascii="Arial" w:hAnsi="Arial" w:cs="Arial"/>
        </w:rPr>
        <w:t>clinico</w:t>
      </w:r>
      <w:proofErr w:type="spellEnd"/>
      <w:r w:rsidR="00C22A1F">
        <w:rPr>
          <w:rFonts w:ascii="Arial" w:hAnsi="Arial" w:cs="Arial"/>
        </w:rPr>
        <w:t>-</w:t>
      </w:r>
      <w:r>
        <w:rPr>
          <w:rFonts w:ascii="Arial" w:hAnsi="Arial" w:cs="Arial"/>
        </w:rPr>
        <w:t xml:space="preserve"> biologi</w:t>
      </w:r>
      <w:r w:rsidR="00972636">
        <w:rPr>
          <w:rFonts w:ascii="Arial" w:hAnsi="Arial" w:cs="Arial"/>
        </w:rPr>
        <w:t>qu</w:t>
      </w:r>
      <w:r>
        <w:rPr>
          <w:rFonts w:ascii="Arial" w:hAnsi="Arial" w:cs="Arial"/>
        </w:rPr>
        <w:t>e</w:t>
      </w:r>
      <w:r w:rsidR="008D3880">
        <w:rPr>
          <w:rFonts w:ascii="Arial" w:hAnsi="Arial" w:cs="Arial"/>
        </w:rPr>
        <w:t>s</w:t>
      </w:r>
      <w:r>
        <w:rPr>
          <w:rFonts w:ascii="Arial" w:hAnsi="Arial" w:cs="Arial"/>
        </w:rPr>
        <w:t>)</w:t>
      </w:r>
      <w:r w:rsidR="00244736">
        <w:rPr>
          <w:rFonts w:ascii="Arial" w:hAnsi="Arial" w:cs="Arial"/>
        </w:rPr>
        <w:t xml:space="preserve">, </w:t>
      </w:r>
    </w:p>
    <w:p w:rsidR="00244736" w:rsidRDefault="00244736" w:rsidP="00AC2FAA">
      <w:pPr>
        <w:numPr>
          <w:ilvl w:val="1"/>
          <w:numId w:val="9"/>
        </w:numPr>
        <w:jc w:val="both"/>
        <w:rPr>
          <w:rFonts w:ascii="Arial" w:hAnsi="Arial" w:cs="Arial"/>
        </w:rPr>
      </w:pPr>
      <w:r>
        <w:rPr>
          <w:rFonts w:ascii="Arial" w:hAnsi="Arial" w:cs="Arial"/>
        </w:rPr>
        <w:t xml:space="preserve">Inclure dans le circuit de visite, l’hôpital </w:t>
      </w:r>
      <w:r w:rsidR="00D633A5">
        <w:rPr>
          <w:rFonts w:ascii="Arial" w:hAnsi="Arial" w:cs="Arial"/>
        </w:rPr>
        <w:t xml:space="preserve">de </w:t>
      </w:r>
      <w:r>
        <w:rPr>
          <w:rFonts w:ascii="Arial" w:hAnsi="Arial" w:cs="Arial"/>
        </w:rPr>
        <w:t>jour prenant en charge les patients/patientes en AMP (importance de l’identito</w:t>
      </w:r>
      <w:r w:rsidR="00FC3392">
        <w:rPr>
          <w:rFonts w:ascii="Arial" w:hAnsi="Arial" w:cs="Arial"/>
        </w:rPr>
        <w:t>-</w:t>
      </w:r>
      <w:r>
        <w:rPr>
          <w:rFonts w:ascii="Arial" w:hAnsi="Arial" w:cs="Arial"/>
        </w:rPr>
        <w:t>vigilance)</w:t>
      </w:r>
    </w:p>
    <w:p w:rsidR="00367312" w:rsidRPr="00817BD3" w:rsidRDefault="00367312" w:rsidP="00AC2FAA">
      <w:pPr>
        <w:numPr>
          <w:ilvl w:val="1"/>
          <w:numId w:val="9"/>
        </w:numPr>
        <w:jc w:val="both"/>
        <w:rPr>
          <w:rFonts w:ascii="Arial" w:hAnsi="Arial" w:cs="Arial"/>
        </w:rPr>
      </w:pPr>
      <w:r w:rsidRPr="00817BD3">
        <w:rPr>
          <w:rFonts w:ascii="Arial" w:hAnsi="Arial" w:cs="Arial"/>
          <w:b/>
        </w:rPr>
        <w:t xml:space="preserve">Il est conseillé de s’être approprié la grille d’inspection </w:t>
      </w:r>
      <w:r w:rsidRPr="00817BD3">
        <w:rPr>
          <w:rFonts w:ascii="Arial" w:hAnsi="Arial" w:cs="Arial"/>
          <w:b/>
          <w:u w:val="single"/>
        </w:rPr>
        <w:t>pré-remplie</w:t>
      </w:r>
      <w:r w:rsidRPr="00817BD3">
        <w:rPr>
          <w:rFonts w:ascii="Arial" w:hAnsi="Arial" w:cs="Arial"/>
          <w:b/>
        </w:rPr>
        <w:t xml:space="preserve"> par le centre</w:t>
      </w:r>
      <w:r w:rsidR="003C799A" w:rsidRPr="00817BD3">
        <w:rPr>
          <w:rFonts w:ascii="Arial" w:hAnsi="Arial" w:cs="Arial"/>
          <w:b/>
        </w:rPr>
        <w:t xml:space="preserve"> AMP</w:t>
      </w:r>
      <w:r w:rsidRPr="00817BD3">
        <w:rPr>
          <w:rFonts w:ascii="Arial" w:hAnsi="Arial" w:cs="Arial"/>
          <w:b/>
        </w:rPr>
        <w:t xml:space="preserve"> auparavant afin de valider, durant la visite, les points à relever</w:t>
      </w:r>
      <w:r w:rsidR="003C799A" w:rsidRPr="00817BD3">
        <w:rPr>
          <w:rFonts w:ascii="Arial" w:hAnsi="Arial" w:cs="Arial"/>
          <w:b/>
        </w:rPr>
        <w:t xml:space="preserve"> et/ou </w:t>
      </w:r>
      <w:r w:rsidR="00C44628">
        <w:rPr>
          <w:rFonts w:ascii="Arial" w:hAnsi="Arial" w:cs="Arial"/>
          <w:b/>
        </w:rPr>
        <w:t>les</w:t>
      </w:r>
      <w:r w:rsidR="00905B8C" w:rsidRPr="00817BD3">
        <w:rPr>
          <w:rFonts w:ascii="Arial" w:hAnsi="Arial" w:cs="Arial"/>
          <w:b/>
        </w:rPr>
        <w:t xml:space="preserve"> </w:t>
      </w:r>
      <w:r w:rsidR="00992F67" w:rsidRPr="00817BD3">
        <w:rPr>
          <w:rFonts w:ascii="Arial" w:hAnsi="Arial" w:cs="Arial"/>
          <w:b/>
        </w:rPr>
        <w:t xml:space="preserve">éventuels </w:t>
      </w:r>
      <w:r w:rsidR="00905B8C" w:rsidRPr="00817BD3">
        <w:rPr>
          <w:rFonts w:ascii="Arial" w:hAnsi="Arial" w:cs="Arial"/>
          <w:b/>
        </w:rPr>
        <w:t>écarts ou remarques</w:t>
      </w:r>
      <w:r w:rsidRPr="00817BD3">
        <w:rPr>
          <w:rFonts w:ascii="Arial" w:hAnsi="Arial" w:cs="Arial"/>
        </w:rPr>
        <w:t>.</w:t>
      </w:r>
    </w:p>
    <w:p w:rsidR="00367312" w:rsidRPr="00EF6E32" w:rsidRDefault="00FC57F3" w:rsidP="00367312">
      <w:pPr>
        <w:jc w:val="both"/>
        <w:rPr>
          <w:rFonts w:ascii="Arial" w:hAnsi="Arial" w:cs="Arial"/>
          <w:u w:val="single"/>
        </w:rPr>
      </w:pPr>
      <w:r>
        <w:rPr>
          <w:rFonts w:ascii="Arial" w:hAnsi="Arial" w:cs="Arial"/>
          <w:noProof/>
        </w:rPr>
        <mc:AlternateContent>
          <mc:Choice Requires="wps">
            <w:drawing>
              <wp:anchor distT="0" distB="0" distL="114300" distR="114300" simplePos="0" relativeHeight="251673600" behindDoc="0" locked="0" layoutInCell="1" allowOverlap="1" wp14:anchorId="6E3B9607" wp14:editId="7EF771F1">
                <wp:simplePos x="0" y="0"/>
                <wp:positionH relativeFrom="column">
                  <wp:posOffset>-780415</wp:posOffset>
                </wp:positionH>
                <wp:positionV relativeFrom="paragraph">
                  <wp:posOffset>93345</wp:posOffset>
                </wp:positionV>
                <wp:extent cx="914400" cy="779145"/>
                <wp:effectExtent l="0" t="0" r="19050" b="20955"/>
                <wp:wrapNone/>
                <wp:docPr id="14" name="Ellipse 14"/>
                <wp:cNvGraphicFramePr/>
                <a:graphic xmlns:a="http://schemas.openxmlformats.org/drawingml/2006/main">
                  <a:graphicData uri="http://schemas.microsoft.com/office/word/2010/wordprocessingShape">
                    <wps:wsp>
                      <wps:cNvSpPr/>
                      <wps:spPr>
                        <a:xfrm>
                          <a:off x="0" y="0"/>
                          <a:ext cx="914400" cy="779145"/>
                        </a:xfrm>
                        <a:prstGeom prst="ellipse">
                          <a:avLst/>
                        </a:prstGeom>
                        <a:solidFill>
                          <a:srgbClr val="4F81BD"/>
                        </a:solidFill>
                        <a:ln w="25400" cap="flat" cmpd="sng" algn="ctr">
                          <a:solidFill>
                            <a:srgbClr val="4F81BD">
                              <a:shade val="50000"/>
                            </a:srgbClr>
                          </a:solidFill>
                          <a:prstDash val="solid"/>
                        </a:ln>
                        <a:effectLst/>
                      </wps:spPr>
                      <wps:txbx>
                        <w:txbxContent>
                          <w:p w:rsidR="00FC57F3" w:rsidRDefault="00FC57F3" w:rsidP="00FC57F3">
                            <w:r>
                              <w:t>1 heure 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14" o:spid="_x0000_s1029" style="position:absolute;left:0;text-align:left;margin-left:-61.45pt;margin-top:7.35pt;width:1in;height:61.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sodQIAAA8FAAAOAAAAZHJzL2Uyb0RvYy54bWysVEtv2zAMvg/YfxB0X+1kydIGdYqsWYYB&#10;RRugHXpmZCkWoNckJXb260fJTl/raZgPMilS/MSPpC6vOq3Igfsgrano6KykhBtma2l2Ff35sP50&#10;TkmIYGpQ1vCKHnmgV4uPHy5bN+dj21hVc08wiAnz1lW0idHNiyKwhmsIZ9Zxg0ZhvYaIqt8VtYcW&#10;o2tVjMvyS9FaXztvGQ8Bd1e9kS5yfCE4i3dCBB6JqijeLebV53Wb1mJxCfOdB9dINlwD/uEWGqRB&#10;0KdQK4hA9l7+FUpL5m2wIp4xqwsrhGQ854DZjMo32dw34HjOBckJ7omm8P/CstvDxhNZY+0mlBjQ&#10;WKNvSkkXOMEdpKd1YY5e927jBy2gmHLthNfpj1mQLlN6fKKUd5Ew3LwYTSYlEs/QNJuhNk0xi+fD&#10;zof4nVtNklBR3mNnLuFwE2LvffJKcMEqWa+lUlnxu+218uQAWODJ+nz0dTUAvHJThrQVHU/7uwA2&#10;mlAQ8VraYerB7CgBtcMOZtFn7FenwzsgGbyBmvfQ0xK/E3LvntN8FSdlsYLQ9EeyaTiiTIrHc8MO&#10;SSfee6aTFLttl8v0OZ1IO1tbH7F03vY9HRxbS4x/AyFuwGMTI+s4mPEOF6Espm8HiZLG+t/v7Sd/&#10;7C20UtLiUCA1v/bgOSXqh8Guy9XEKcrKZDobI4Z/adm+tJi9vrZYlhE+AY5lMflHdRKFt/oR53eZ&#10;UNEEhiF2X4RBuY79sOILwPhymd1wchzEG3PvWAqemEvMPnSP4N3QRxEb8NaeBgjmb3qp900njV3u&#10;oxUyN9ozr1i8pODU5TIOL0Qa65d69np+xxZ/AAAA//8DAFBLAwQUAAYACAAAACEA9WL6xN8AAAAK&#10;AQAADwAAAGRycy9kb3ducmV2LnhtbEyPQUvDQBCF74L/YRnBW7tJWlobsylFUNCLtRW8TpJpEszO&#10;huw2Tf+940mPj/fx5ptsO9lOjTT41rGBeB6BIi5d1XJt4PP4PHsA5QNyhZ1jMnAlD9v89ibDtHIX&#10;/qDxEGolI+xTNNCE0Kda+7Ihi37uemLpTm6wGCQOta4GvMi47XQSRSttsWW50GBPTw2V34ezNbB/&#10;pc17u9On6+L4hVS8vI1jtDLm/m7aPYIKNIU/GH71RR1ycSrcmSuvOgOzOEk2wkqzXIMSIoljUIXk&#10;xXoJOs/0/xfyHwAAAP//AwBQSwECLQAUAAYACAAAACEAtoM4kv4AAADhAQAAEwAAAAAAAAAAAAAA&#10;AAAAAAAAW0NvbnRlbnRfVHlwZXNdLnhtbFBLAQItABQABgAIAAAAIQA4/SH/1gAAAJQBAAALAAAA&#10;AAAAAAAAAAAAAC8BAABfcmVscy8ucmVsc1BLAQItABQABgAIAAAAIQDJWTsodQIAAA8FAAAOAAAA&#10;AAAAAAAAAAAAAC4CAABkcnMvZTJvRG9jLnhtbFBLAQItABQABgAIAAAAIQD1YvrE3wAAAAoBAAAP&#10;AAAAAAAAAAAAAAAAAM8EAABkcnMvZG93bnJldi54bWxQSwUGAAAAAAQABADzAAAA2wUAAAAA&#10;" fillcolor="#4f81bd" strokecolor="#385d8a" strokeweight="2pt">
                <v:textbox>
                  <w:txbxContent>
                    <w:p w:rsidR="00FC57F3" w:rsidRDefault="00FC57F3" w:rsidP="00FC57F3">
                      <w:r>
                        <w:t>1 heure 30</w:t>
                      </w:r>
                    </w:p>
                  </w:txbxContent>
                </v:textbox>
              </v:oval>
            </w:pict>
          </mc:Fallback>
        </mc:AlternateContent>
      </w:r>
    </w:p>
    <w:p w:rsidR="00FC57F3" w:rsidRDefault="00FC57F3" w:rsidP="00367312">
      <w:pPr>
        <w:jc w:val="both"/>
        <w:rPr>
          <w:rFonts w:ascii="Arial" w:hAnsi="Arial" w:cs="Arial"/>
          <w:color w:val="000000" w:themeColor="text1"/>
          <w:u w:val="single"/>
        </w:rPr>
      </w:pPr>
    </w:p>
    <w:p w:rsidR="00FC57F3" w:rsidRDefault="00FC57F3" w:rsidP="00367312">
      <w:pPr>
        <w:jc w:val="both"/>
        <w:rPr>
          <w:rFonts w:ascii="Arial" w:hAnsi="Arial" w:cs="Arial"/>
          <w:color w:val="000000" w:themeColor="text1"/>
          <w:u w:val="single"/>
        </w:rPr>
      </w:pPr>
    </w:p>
    <w:p w:rsidR="00367312" w:rsidRPr="00AD6C80" w:rsidRDefault="00FC57F3" w:rsidP="00367312">
      <w:pPr>
        <w:jc w:val="both"/>
        <w:rPr>
          <w:rFonts w:ascii="Arial" w:hAnsi="Arial" w:cs="Arial"/>
          <w:color w:val="000000" w:themeColor="text1"/>
          <w:u w:val="single"/>
        </w:rPr>
      </w:pPr>
      <w:r>
        <w:rPr>
          <w:rFonts w:ascii="Arial" w:hAnsi="Arial" w:cs="Arial"/>
          <w:i/>
          <w:noProof/>
          <w:u w:val="single"/>
        </w:rPr>
        <mc:AlternateContent>
          <mc:Choice Requires="wps">
            <w:drawing>
              <wp:anchor distT="0" distB="0" distL="114300" distR="114300" simplePos="0" relativeHeight="251669504" behindDoc="0" locked="0" layoutInCell="1" allowOverlap="1" wp14:anchorId="0CB889A0" wp14:editId="1E8485B6">
                <wp:simplePos x="0" y="0"/>
                <wp:positionH relativeFrom="column">
                  <wp:posOffset>-9525</wp:posOffset>
                </wp:positionH>
                <wp:positionV relativeFrom="paragraph">
                  <wp:posOffset>115570</wp:posOffset>
                </wp:positionV>
                <wp:extent cx="341630" cy="317500"/>
                <wp:effectExtent l="0" t="0" r="20320" b="25400"/>
                <wp:wrapNone/>
                <wp:docPr id="12" name="Accolade ouvrante 12"/>
                <wp:cNvGraphicFramePr/>
                <a:graphic xmlns:a="http://schemas.openxmlformats.org/drawingml/2006/main">
                  <a:graphicData uri="http://schemas.microsoft.com/office/word/2010/wordprocessingShape">
                    <wps:wsp>
                      <wps:cNvSpPr/>
                      <wps:spPr>
                        <a:xfrm>
                          <a:off x="0" y="0"/>
                          <a:ext cx="341630" cy="31750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ouvrante 12" o:spid="_x0000_s1026" type="#_x0000_t87" style="position:absolute;margin-left:-.75pt;margin-top:9.1pt;width:26.9pt;height: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OFgAIAAPcEAAAOAAAAZHJzL2Uyb0RvYy54bWysVEtv2zAMvg/YfxB0Xx2nSR9BnSJtkGFA&#10;1xZoh54ZWYoNSKImKXG6Xz9KdvpYdxp2kfkSRX786IvLvdFsJ31o0Va8PBpxJq3AurWbiv94XH05&#10;4yxEsDVotLLizzLwy/nnTxedm8kxNqhr6RklsWHWuYo3MbpZUQTRSAPhCJ205FToDURS/aaoPXSU&#10;3ehiPBqdFB362nkUMgSyLnsnn+f8SkkR75QKMjJdcaot5tPnc53OYn4Bs40H17RiKAP+oQoDraVH&#10;X1ItIQLb+vZDKtMKjwFVPBJoClSqFTL3QN2Uoz+6eWjAydwLgRPcC0zh/6UVt7t7z9qaZjfmzIKh&#10;GS2EQA21ZLjdebBRMvIRUJ0LM4p/cPd+0AKJqeu98iZ9qR+2z+A+v4Ar95EJMh5PypNjGoEg13F5&#10;Oh1l8IvXy86H+FWiYUmouJYqXnkQCQCYwe4mRHqV4g9xyWxx1Wqdh6gt6yp+Ph1P6Q0gKikNkUTj&#10;qLlgN5yB3hBHRfQ5Y0Dd1ul2yhP8Zn2tPdsB8WSyOiuvln1Qk3DI1nOqeOBLgPgd695cjg52Km1I&#10;k8t8lz/VvITQ9HeyKyFKV7RN78tM1aHFhHOPbJLWWD/TiDz23A1OrFrKdgMh3oMnshKmtIDxjg6l&#10;kTDAQeKsQf/rb/YUTxwiL2cdkZ8A+rkFLznT3yyx67ycTNK2ZGUyPR2T4t961m89dmuukXAradWd&#10;yGKKj/ogKo/mifZ0kV4lF1hBb/ejGJTr2C8lbbqQi0UOow1xEG/sgxMpecIp4fi4fwLvBpZEotct&#10;HhblA0/62J4pi21E1WYSveJKM0gKbVeexvAnSOv7Vs9Rr/+r+W8AAAD//wMAUEsDBBQABgAIAAAA&#10;IQB9pNf62gAAAAcBAAAPAAAAZHJzL2Rvd25yZXYueG1sTI7NTgIxFIX3Jr5Dc03cQYdBkIzTIcZE&#10;Q+IKlH2ZXtvR6e1kWqC8vdeVLM9Pzvnqdfa9OOEYu0AKZtMCBFIbTEdWwefH62QFIiZNRveBUMEF&#10;I6yb25taVyacaYunXbKCRyhWWoFLaaikjK1Dr+M0DEicfYXR68RytNKM+szjvpdlUSyl1x3xg9MD&#10;vjhsf3ZHryC/24fvx7l13SZeTN6E/Vu/3St1f5efn0AkzOm/DH/4jA4NMx3CkUwUvYLJbMFN9lcl&#10;CM4X5RzEQcGStWxqec3f/AIAAP//AwBQSwECLQAUAAYACAAAACEAtoM4kv4AAADhAQAAEwAAAAAA&#10;AAAAAAAAAAAAAAAAW0NvbnRlbnRfVHlwZXNdLnhtbFBLAQItABQABgAIAAAAIQA4/SH/1gAAAJQB&#10;AAALAAAAAAAAAAAAAAAAAC8BAABfcmVscy8ucmVsc1BLAQItABQABgAIAAAAIQAgdwOFgAIAAPcE&#10;AAAOAAAAAAAAAAAAAAAAAC4CAABkcnMvZTJvRG9jLnhtbFBLAQItABQABgAIAAAAIQB9pNf62gAA&#10;AAcBAAAPAAAAAAAAAAAAAAAAANoEAABkcnMvZG93bnJldi54bWxQSwUGAAAAAAQABADzAAAA4QUA&#10;AAAA&#10;" strokecolor="#4a7ebb"/>
            </w:pict>
          </mc:Fallback>
        </mc:AlternateContent>
      </w:r>
    </w:p>
    <w:p w:rsidR="00FC57F3" w:rsidRDefault="00FC57F3" w:rsidP="00AC2FAA">
      <w:pPr>
        <w:numPr>
          <w:ilvl w:val="0"/>
          <w:numId w:val="9"/>
        </w:numPr>
        <w:jc w:val="both"/>
        <w:rPr>
          <w:rFonts w:ascii="Arial" w:hAnsi="Arial" w:cs="Arial"/>
          <w:u w:val="single"/>
        </w:rPr>
      </w:pPr>
      <w:r>
        <w:rPr>
          <w:rFonts w:ascii="Arial" w:hAnsi="Arial" w:cs="Arial"/>
          <w:u w:val="single"/>
        </w:rPr>
        <w:t>Echanges et validation de la grille</w:t>
      </w:r>
    </w:p>
    <w:p w:rsidR="00FC57F3" w:rsidRDefault="00FC57F3" w:rsidP="00FC57F3">
      <w:pPr>
        <w:jc w:val="both"/>
        <w:rPr>
          <w:rFonts w:ascii="Arial" w:hAnsi="Arial" w:cs="Arial"/>
          <w:u w:val="single"/>
        </w:rPr>
      </w:pPr>
    </w:p>
    <w:p w:rsidR="00FC57F3" w:rsidRDefault="005770ED" w:rsidP="00FC57F3">
      <w:pPr>
        <w:jc w:val="both"/>
        <w:rPr>
          <w:rFonts w:ascii="Arial" w:hAnsi="Arial" w:cs="Arial"/>
          <w:u w:val="single"/>
        </w:rPr>
      </w:pPr>
      <w:r>
        <w:rPr>
          <w:rFonts w:ascii="Arial" w:hAnsi="Arial" w:cs="Arial"/>
          <w:noProof/>
        </w:rPr>
        <mc:AlternateContent>
          <mc:Choice Requires="wps">
            <w:drawing>
              <wp:anchor distT="0" distB="0" distL="114300" distR="114300" simplePos="0" relativeHeight="251675648" behindDoc="0" locked="0" layoutInCell="1" allowOverlap="1" wp14:anchorId="6E14768B" wp14:editId="2214B09A">
                <wp:simplePos x="0" y="0"/>
                <wp:positionH relativeFrom="column">
                  <wp:posOffset>-835025</wp:posOffset>
                </wp:positionH>
                <wp:positionV relativeFrom="paragraph">
                  <wp:posOffset>109220</wp:posOffset>
                </wp:positionV>
                <wp:extent cx="914400" cy="739140"/>
                <wp:effectExtent l="0" t="0" r="19050" b="22860"/>
                <wp:wrapNone/>
                <wp:docPr id="15" name="Ellipse 15"/>
                <wp:cNvGraphicFramePr/>
                <a:graphic xmlns:a="http://schemas.openxmlformats.org/drawingml/2006/main">
                  <a:graphicData uri="http://schemas.microsoft.com/office/word/2010/wordprocessingShape">
                    <wps:wsp>
                      <wps:cNvSpPr/>
                      <wps:spPr>
                        <a:xfrm>
                          <a:off x="0" y="0"/>
                          <a:ext cx="914400" cy="739140"/>
                        </a:xfrm>
                        <a:prstGeom prst="ellipse">
                          <a:avLst/>
                        </a:prstGeom>
                        <a:solidFill>
                          <a:srgbClr val="4F81BD"/>
                        </a:solidFill>
                        <a:ln w="25400" cap="flat" cmpd="sng" algn="ctr">
                          <a:solidFill>
                            <a:srgbClr val="4F81BD">
                              <a:shade val="50000"/>
                            </a:srgbClr>
                          </a:solidFill>
                          <a:prstDash val="solid"/>
                        </a:ln>
                        <a:effectLst/>
                      </wps:spPr>
                      <wps:txbx>
                        <w:txbxContent>
                          <w:p w:rsidR="00FC57F3" w:rsidRDefault="00FC57F3" w:rsidP="00FC57F3">
                            <w:pPr>
                              <w:jc w:val="center"/>
                            </w:pPr>
                            <w:r>
                              <w:t>1 heure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15" o:spid="_x0000_s1030" style="position:absolute;left:0;text-align:left;margin-left:-65.75pt;margin-top:8.6pt;width:1in;height:58.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3RdgIAAA8FAAAOAAAAZHJzL2Uyb0RvYy54bWysVE1v2zAMvQ/YfxB0X51kydoFdYqsWYYB&#10;RVugHXpmZDk2IEuapMTufv2eZKdNP07DcnBE8eORj6TOL7pGsb10vjY65+OTEWdSC1PUepvzX/fr&#10;T2ec+UC6IGW0zPmj9Pxi8fHDeWvncmIqowrpGIJoP29tzqsQ7DzLvKhkQ/7EWKmhLI1rKEB026xw&#10;1CJ6o7LJaPQla40rrDNCeo/bVa/kixS/LKUIN2XpZWAq58gtpK9L3038Zotzmm8d2aoWQxr0D1k0&#10;VGuAPoVaUSC2c/WbUE0tnPGmDCfCNJkpy1rIVAOqGY9eVXNXkZWpFpDj7RNN/v+FFdf7W8fqAr2b&#10;caapQY++K1VbLxluQE9r/RxWd/bWDZLHMdbala6J/6iCdYnSxydKZReYwOXX8XQ6AvECqtPPkBLl&#10;2bOzdT78kKZh8ZBz2WMnLml/5QMwYX2winDeqLpY10olwW03l8qxPaHB0/XZ+NsqJg2XF2ZKszbn&#10;k1mfC2HQSkUBaTUWpXu95YzUFhMsgkvYL7z9OyAJvKJC9tCzEX4H5N78bRaxihX5qndJEIOL0jGe&#10;TAM7FB1575mOp9BtutSmafSINxtTPKJ1zvQz7a1Y14h/RT7cksMQg3UsZrjBp1QG5ZvhxFll3J/3&#10;7qM9ZgtazlosBaj5vSMnOVM/NaYudRNblITp7HQCDHes2Rxr9K65NGjLGE+AFekY7YM6HEtnmgfs&#10;7zKiQkVaALtvwiBchn5Z8QIIuVwmM2yOpXCl76yIwSNzkdn77oGcHeYoYACvzWGBaP5qlnrb6KnN&#10;chdMWadBe+YVzYsCti61cXgh4lofy8nq+R1b/AUAAP//AwBQSwMEFAAGAAgAAAAhAOBHDozfAAAA&#10;CgEAAA8AAABkcnMvZG93bnJldi54bWxMj09Lw0AQxe+C32EZwVu7+YPRxmxKERT0Ym2FXjfZaRLM&#10;zobsNk2/vdOTnobH+/HmvWI9215MOPrOkYJ4GYFAqp3pqFHwvX9dPIHwQZPRvSNUcEEP6/L2ptC5&#10;cWf6wmkXGsEh5HOtoA1hyKX0dYtW+6UbkNg7utHqwHJspBn1mcNtL5MoyqTVHfGHVg/40mL9sztZ&#10;Bdt3XH12G3m8pPuDxurtY5qiTKn7u3nzDCLgHP5guNbn6lByp8qdyHjRK1jEafzALDuPCYgrkbCu&#10;+KZpBrIs5P8J5S8AAAD//wMAUEsBAi0AFAAGAAgAAAAhALaDOJL+AAAA4QEAABMAAAAAAAAAAAAA&#10;AAAAAAAAAFtDb250ZW50X1R5cGVzXS54bWxQSwECLQAUAAYACAAAACEAOP0h/9YAAACUAQAACwAA&#10;AAAAAAAAAAAAAAAvAQAAX3JlbHMvLnJlbHNQSwECLQAUAAYACAAAACEA+58t0XYCAAAPBQAADgAA&#10;AAAAAAAAAAAAAAAuAgAAZHJzL2Uyb0RvYy54bWxQSwECLQAUAAYACAAAACEA4EcOjN8AAAAKAQAA&#10;DwAAAAAAAAAAAAAAAADQBAAAZHJzL2Rvd25yZXYueG1sUEsFBgAAAAAEAAQA8wAAANwFAAAAAA==&#10;" fillcolor="#4f81bd" strokecolor="#385d8a" strokeweight="2pt">
                <v:textbox>
                  <w:txbxContent>
                    <w:p w:rsidR="00FC57F3" w:rsidRDefault="00FC57F3" w:rsidP="00FC57F3">
                      <w:pPr>
                        <w:jc w:val="center"/>
                      </w:pPr>
                      <w:r>
                        <w:t>1 heure</w:t>
                      </w:r>
                    </w:p>
                  </w:txbxContent>
                </v:textbox>
              </v:oval>
            </w:pict>
          </mc:Fallback>
        </mc:AlternateContent>
      </w:r>
    </w:p>
    <w:p w:rsidR="00FC57F3" w:rsidRDefault="00FC57F3" w:rsidP="00FC57F3">
      <w:pPr>
        <w:ind w:left="720"/>
        <w:jc w:val="both"/>
        <w:rPr>
          <w:rFonts w:ascii="Arial" w:hAnsi="Arial" w:cs="Arial"/>
          <w:u w:val="single"/>
        </w:rPr>
      </w:pPr>
    </w:p>
    <w:p w:rsidR="00367312" w:rsidRPr="00FC57F3" w:rsidRDefault="00FC57F3" w:rsidP="00367312">
      <w:pPr>
        <w:numPr>
          <w:ilvl w:val="0"/>
          <w:numId w:val="9"/>
        </w:numPr>
        <w:jc w:val="both"/>
        <w:rPr>
          <w:rFonts w:ascii="Arial" w:hAnsi="Arial" w:cs="Arial"/>
        </w:rPr>
      </w:pPr>
      <w:r>
        <w:rPr>
          <w:rFonts w:ascii="Arial" w:hAnsi="Arial" w:cs="Arial"/>
          <w:i/>
          <w:noProof/>
          <w:u w:val="single"/>
        </w:rPr>
        <mc:AlternateContent>
          <mc:Choice Requires="wps">
            <w:drawing>
              <wp:anchor distT="0" distB="0" distL="114300" distR="114300" simplePos="0" relativeHeight="251671552" behindDoc="0" locked="0" layoutInCell="1" allowOverlap="1" wp14:anchorId="36AA6766" wp14:editId="424D72FF">
                <wp:simplePos x="0" y="0"/>
                <wp:positionH relativeFrom="column">
                  <wp:posOffset>-7813</wp:posOffset>
                </wp:positionH>
                <wp:positionV relativeFrom="paragraph">
                  <wp:posOffset>-1905</wp:posOffset>
                </wp:positionV>
                <wp:extent cx="341630" cy="317500"/>
                <wp:effectExtent l="0" t="0" r="20320" b="25400"/>
                <wp:wrapNone/>
                <wp:docPr id="13" name="Accolade ouvrante 13"/>
                <wp:cNvGraphicFramePr/>
                <a:graphic xmlns:a="http://schemas.openxmlformats.org/drawingml/2006/main">
                  <a:graphicData uri="http://schemas.microsoft.com/office/word/2010/wordprocessingShape">
                    <wps:wsp>
                      <wps:cNvSpPr/>
                      <wps:spPr>
                        <a:xfrm>
                          <a:off x="0" y="0"/>
                          <a:ext cx="341630" cy="31750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ouvrante 13" o:spid="_x0000_s1026" type="#_x0000_t87" style="position:absolute;margin-left:-.6pt;margin-top:-.15pt;width:26.9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J4gAIAAPcEAAAOAAAAZHJzL2Uyb0RvYy54bWysVEtv2zAMvg/YfxB0Xx3n0bVBnSJtkGFA&#10;1xZoh54ZWYoNSKImKXG6Xz9Kdtpu3WnYReZLFPnxoy8uD0azvfShRVvx8mTEmbQC69ZuK/79cf3p&#10;jLMQwdag0cqKP8vALxcfP1x0bi7H2KCupWeUxIZ55yrexOjmRRFEIw2EE3TSklOhNxBJ9dui9tBR&#10;dqOL8Wh0WnToa+dRyBDIuuqdfJHzKyVFvFMqyMh0xam2mE+fz006i8UFzLceXNOKoQz4hyoMtJYe&#10;fUm1gghs59t3qUwrPAZU8USgKVCpVsjcA3VTjv7o5qEBJ3MvBE5wLzCF/5dW3O7vPWtrmt2EMwuG&#10;ZrQUAjXUkuFu78FGychHQHUuzCn+wd37QQskpq4Pypv0pX7YIYP7/AKuPEQmyDiZlqcTGoEg16T8&#10;PBtl8IvXy86H+EWiYUmouJYqXnkQCQCYw/4mRHqV4o9xyWxx3Wqdh6gt6yp+PhvP6A0gKikNkUTj&#10;qLlgt5yB3hJHRfQ5Y0Dd1ul2yhP8dnOtPdsD8WS6PiuvVn1Qk3DI1nOqeOBLgPgN695cjo52Km1I&#10;k8v8LX+qeQWh6e9kV0KUrmib3peZqkOLCece2SRtsH6mEXnsuRucWLeU7QZCvAdPZCVMaQHjHR1K&#10;I2GAg8RZg/7n3+wpnjhEXs46Ij8B9GMHXnKmv1pi13k5naZtycp09nlMin/r2bz12J25RsKtpFV3&#10;IospPuqjqDyaJ9rTZXqVXGAFvd2PYlCuY7+UtOlCLpc5jDbEQbyxD06k5AmnhOPj4Qm8G1gSiV63&#10;eFyUdzzpY3umLHcRVZtJ9IorzSAptF15GsOfIK3vWz1Hvf6vFr8AAAD//wMAUEsDBBQABgAIAAAA&#10;IQB2nzcP2wAAAAYBAAAPAAAAZHJzL2Rvd25yZXYueG1sTI7BTsMwEETvSPyDtUjcWqdpaSHEqRAS&#10;qBKnFnp348UJ2Osodlv371lOcBqNZjTz6nX2TpxwjH0gBbNpAQKpDaYnq+Dj/WVyDyImTUa7QKjg&#10;ghHWzfVVrSsTzrTF0y5ZwSMUK62gS2mopIxth17HaRiQOPsMo9eJ7WilGfWZx72TZVEspdc98UOn&#10;B3zusP3eHb2C/GYXX6u57fpNvJi8CftXt90rdXuTnx5BJMzprwy/+IwODTMdwpFMFE7BZFZyk3UO&#10;guO7cgnioGDxsALZ1PI/fvMDAAD//wMAUEsBAi0AFAAGAAgAAAAhALaDOJL+AAAA4QEAABMAAAAA&#10;AAAAAAAAAAAAAAAAAFtDb250ZW50X1R5cGVzXS54bWxQSwECLQAUAAYACAAAACEAOP0h/9YAAACU&#10;AQAACwAAAAAAAAAAAAAAAAAvAQAAX3JlbHMvLnJlbHNQSwECLQAUAAYACAAAACEAOQDyeIACAAD3&#10;BAAADgAAAAAAAAAAAAAAAAAuAgAAZHJzL2Uyb0RvYy54bWxQSwECLQAUAAYACAAAACEAdp83D9sA&#10;AAAGAQAADwAAAAAAAAAAAAAAAADaBAAAZHJzL2Rvd25yZXYueG1sUEsFBgAAAAAEAAQA8wAAAOIF&#10;AAAAAA==&#10;" strokecolor="#4a7ebb"/>
            </w:pict>
          </mc:Fallback>
        </mc:AlternateContent>
      </w:r>
      <w:r w:rsidRPr="00FC57F3">
        <w:rPr>
          <w:rFonts w:ascii="Arial" w:hAnsi="Arial" w:cs="Arial"/>
          <w:u w:val="single"/>
        </w:rPr>
        <w:t xml:space="preserve">Synthèse et </w:t>
      </w:r>
      <w:r w:rsidR="00367312" w:rsidRPr="00FC57F3">
        <w:rPr>
          <w:rFonts w:ascii="Arial" w:hAnsi="Arial" w:cs="Arial"/>
          <w:u w:val="single"/>
        </w:rPr>
        <w:t>Restitution</w:t>
      </w:r>
      <w:r w:rsidR="00367312" w:rsidRPr="00FC57F3">
        <w:rPr>
          <w:rFonts w:ascii="Arial" w:hAnsi="Arial" w:cs="Arial"/>
        </w:rPr>
        <w:t xml:space="preserve"> </w:t>
      </w:r>
      <w:r w:rsidR="00367312" w:rsidRPr="00FC57F3">
        <w:rPr>
          <w:rFonts w:ascii="Arial" w:hAnsi="Arial" w:cs="Arial"/>
        </w:rPr>
        <w:tab/>
      </w:r>
      <w:r w:rsidR="00367312" w:rsidRPr="00FC57F3">
        <w:rPr>
          <w:rFonts w:ascii="Arial" w:hAnsi="Arial" w:cs="Arial"/>
        </w:rPr>
        <w:tab/>
      </w:r>
      <w:r w:rsidR="00367312" w:rsidRPr="00FC57F3">
        <w:rPr>
          <w:rFonts w:ascii="Arial" w:hAnsi="Arial" w:cs="Arial"/>
        </w:rPr>
        <w:tab/>
      </w:r>
      <w:r w:rsidR="00367312" w:rsidRPr="00FC57F3">
        <w:rPr>
          <w:rFonts w:ascii="Arial" w:hAnsi="Arial" w:cs="Arial"/>
        </w:rPr>
        <w:tab/>
      </w:r>
      <w:r w:rsidR="00367312" w:rsidRPr="00FC57F3">
        <w:rPr>
          <w:rFonts w:ascii="Arial" w:hAnsi="Arial" w:cs="Arial"/>
        </w:rPr>
        <w:tab/>
      </w:r>
      <w:r w:rsidR="00367312" w:rsidRPr="00FC57F3">
        <w:rPr>
          <w:rFonts w:ascii="Arial" w:hAnsi="Arial" w:cs="Arial"/>
        </w:rPr>
        <w:tab/>
      </w:r>
      <w:r w:rsidR="00367312" w:rsidRPr="00FC57F3">
        <w:rPr>
          <w:rFonts w:ascii="Arial" w:hAnsi="Arial" w:cs="Arial"/>
        </w:rPr>
        <w:tab/>
      </w:r>
      <w:r w:rsidR="00367312" w:rsidRPr="00FC57F3">
        <w:rPr>
          <w:rFonts w:ascii="Arial" w:hAnsi="Arial" w:cs="Arial"/>
        </w:rPr>
        <w:tab/>
      </w:r>
      <w:r w:rsidR="00367312" w:rsidRPr="00FC57F3">
        <w:rPr>
          <w:rFonts w:ascii="Arial" w:hAnsi="Arial" w:cs="Arial"/>
        </w:rPr>
        <w:tab/>
      </w:r>
      <w:r w:rsidR="00214F0E" w:rsidRPr="00FC57F3">
        <w:rPr>
          <w:rFonts w:ascii="Arial" w:hAnsi="Arial" w:cs="Arial"/>
        </w:rPr>
        <w:tab/>
      </w:r>
      <w:r w:rsidR="00367312" w:rsidRPr="00FC57F3">
        <w:rPr>
          <w:rFonts w:ascii="Arial" w:hAnsi="Arial" w:cs="Arial"/>
        </w:rPr>
        <w:t xml:space="preserve"> </w:t>
      </w:r>
    </w:p>
    <w:p w:rsidR="00817BD3" w:rsidRDefault="00817BD3" w:rsidP="00367312">
      <w:pPr>
        <w:jc w:val="both"/>
        <w:rPr>
          <w:rFonts w:ascii="Arial" w:hAnsi="Arial" w:cs="Arial"/>
        </w:rPr>
      </w:pPr>
    </w:p>
    <w:p w:rsidR="00367312" w:rsidRPr="00A70013" w:rsidRDefault="00367312" w:rsidP="00A70013">
      <w:pPr>
        <w:pStyle w:val="Paragraphedeliste"/>
        <w:numPr>
          <w:ilvl w:val="0"/>
          <w:numId w:val="22"/>
        </w:numPr>
        <w:jc w:val="both"/>
        <w:rPr>
          <w:rFonts w:ascii="Arial" w:hAnsi="Arial" w:cs="Arial"/>
          <w:b/>
          <w:sz w:val="24"/>
          <w:szCs w:val="24"/>
          <w:u w:val="single"/>
        </w:rPr>
      </w:pPr>
      <w:r w:rsidRPr="00A70013">
        <w:rPr>
          <w:rFonts w:ascii="Arial" w:hAnsi="Arial" w:cs="Arial"/>
          <w:b/>
          <w:sz w:val="24"/>
          <w:szCs w:val="24"/>
          <w:u w:val="single"/>
        </w:rPr>
        <w:t>Rédaction du Rapport (C</w:t>
      </w:r>
      <w:smartTag w:uri="urn:schemas-microsoft-com:office:cs:smarttags" w:element="NumConv6p0">
        <w:smartTagPr>
          <w:attr w:name="sch" w:val="1"/>
          <w:attr w:name="val" w:val="1"/>
        </w:smartTagPr>
        <w:r w:rsidRPr="00A70013">
          <w:rPr>
            <w:rFonts w:ascii="Arial" w:hAnsi="Arial" w:cs="Arial"/>
            <w:b/>
            <w:sz w:val="24"/>
            <w:szCs w:val="24"/>
            <w:u w:val="single"/>
          </w:rPr>
          <w:t>1</w:t>
        </w:r>
      </w:smartTag>
      <w:r w:rsidRPr="00A70013">
        <w:rPr>
          <w:rFonts w:ascii="Arial" w:hAnsi="Arial" w:cs="Arial"/>
          <w:b/>
          <w:sz w:val="24"/>
          <w:szCs w:val="24"/>
          <w:u w:val="single"/>
        </w:rPr>
        <w:t xml:space="preserve">) </w:t>
      </w:r>
    </w:p>
    <w:p w:rsidR="00CD3103" w:rsidRDefault="00CD3103" w:rsidP="00CD3103">
      <w:pPr>
        <w:jc w:val="both"/>
        <w:rPr>
          <w:rFonts w:ascii="Arial Gras" w:hAnsi="Arial Gras" w:cs="Arial"/>
          <w:b/>
          <w:sz w:val="24"/>
          <w:szCs w:val="24"/>
          <w:u w:val="single"/>
          <w:vertAlign w:val="superscript"/>
        </w:rPr>
      </w:pPr>
    </w:p>
    <w:p w:rsidR="00CD3103" w:rsidRPr="00CD3103" w:rsidRDefault="00CD3103" w:rsidP="00CD3103">
      <w:pPr>
        <w:jc w:val="both"/>
        <w:rPr>
          <w:rFonts w:ascii="Arial Gras" w:hAnsi="Arial Gras" w:cs="Arial"/>
          <w:b/>
          <w:sz w:val="24"/>
          <w:szCs w:val="24"/>
          <w:u w:val="single"/>
          <w:vertAlign w:val="superscript"/>
        </w:rPr>
      </w:pPr>
    </w:p>
    <w:p w:rsidR="003B4C55" w:rsidRPr="00C86F25" w:rsidRDefault="003B4C55" w:rsidP="003B4C55">
      <w:pPr>
        <w:jc w:val="both"/>
        <w:rPr>
          <w:rFonts w:ascii="Arial" w:hAnsi="Arial" w:cs="Arial"/>
          <w:color w:val="000000" w:themeColor="text1"/>
        </w:rPr>
      </w:pPr>
    </w:p>
    <w:p w:rsidR="003B4C55" w:rsidRDefault="003B4C55" w:rsidP="003B4C55">
      <w:pPr>
        <w:jc w:val="both"/>
        <w:rPr>
          <w:rFonts w:ascii="Arial" w:hAnsi="Arial" w:cs="Arial"/>
          <w:szCs w:val="12"/>
        </w:rPr>
      </w:pPr>
      <w:r w:rsidRPr="00C86F25">
        <w:rPr>
          <w:rFonts w:ascii="Arial" w:hAnsi="Arial" w:cs="Arial"/>
          <w:b/>
          <w:color w:val="000000" w:themeColor="text1"/>
          <w:u w:val="single"/>
        </w:rPr>
        <w:t xml:space="preserve">Il est indispensable de rédiger le rapport sur le modèle fixé en </w:t>
      </w:r>
      <w:r w:rsidR="00AA7756" w:rsidRPr="00C86F25">
        <w:rPr>
          <w:rFonts w:ascii="Arial" w:hAnsi="Arial" w:cs="Arial"/>
          <w:b/>
          <w:color w:val="000000" w:themeColor="text1"/>
          <w:u w:val="single"/>
        </w:rPr>
        <w:t>P</w:t>
      </w:r>
      <w:r w:rsidR="001C5565" w:rsidRPr="00C86F25">
        <w:rPr>
          <w:rFonts w:ascii="Arial" w:hAnsi="Arial" w:cs="Arial"/>
          <w:b/>
          <w:color w:val="000000" w:themeColor="text1"/>
          <w:u w:val="single"/>
        </w:rPr>
        <w:t xml:space="preserve">artie </w:t>
      </w:r>
      <w:r w:rsidR="00AA7756" w:rsidRPr="00C86F25">
        <w:rPr>
          <w:rFonts w:ascii="Arial" w:hAnsi="Arial" w:cs="Arial"/>
          <w:b/>
          <w:color w:val="000000" w:themeColor="text1"/>
          <w:u w:val="single"/>
        </w:rPr>
        <w:t>3</w:t>
      </w:r>
      <w:r w:rsidR="001C5565" w:rsidRPr="00C86F25">
        <w:rPr>
          <w:rFonts w:ascii="Arial" w:hAnsi="Arial" w:cs="Arial"/>
          <w:b/>
          <w:color w:val="000000" w:themeColor="text1"/>
          <w:u w:val="single"/>
        </w:rPr>
        <w:t xml:space="preserve"> « </w:t>
      </w:r>
      <w:r w:rsidR="00AD6C80">
        <w:rPr>
          <w:rFonts w:ascii="Arial" w:hAnsi="Arial" w:cs="Arial"/>
          <w:b/>
          <w:color w:val="000000" w:themeColor="text1"/>
          <w:u w:val="single"/>
        </w:rPr>
        <w:t>grille</w:t>
      </w:r>
      <w:r w:rsidR="001C5565" w:rsidRPr="00C86F25">
        <w:rPr>
          <w:rFonts w:ascii="Arial" w:hAnsi="Arial" w:cs="Arial"/>
          <w:b/>
          <w:color w:val="000000" w:themeColor="text1"/>
          <w:u w:val="single"/>
        </w:rPr>
        <w:t xml:space="preserve"> d’inspection »</w:t>
      </w:r>
      <w:r w:rsidRPr="00C86F25">
        <w:rPr>
          <w:rFonts w:ascii="Arial" w:hAnsi="Arial" w:cs="Arial"/>
          <w:color w:val="000000" w:themeColor="text1"/>
        </w:rPr>
        <w:t xml:space="preserve"> </w:t>
      </w:r>
      <w:r>
        <w:rPr>
          <w:rFonts w:ascii="Arial" w:hAnsi="Arial" w:cs="Arial"/>
        </w:rPr>
        <w:t xml:space="preserve">afin d’harmoniser les procédures de travail et de permettre à l’Agence de la biomédecine de réaliser </w:t>
      </w:r>
      <w:r w:rsidR="00AD6C80">
        <w:rPr>
          <w:rFonts w:ascii="Arial" w:hAnsi="Arial" w:cs="Arial"/>
        </w:rPr>
        <w:t>la</w:t>
      </w:r>
      <w:r>
        <w:rPr>
          <w:rFonts w:ascii="Arial" w:hAnsi="Arial" w:cs="Arial"/>
        </w:rPr>
        <w:t xml:space="preserve"> synthèse nationale des données </w:t>
      </w:r>
      <w:r w:rsidR="00AD6C80">
        <w:rPr>
          <w:rFonts w:ascii="Arial" w:hAnsi="Arial" w:cs="Arial"/>
        </w:rPr>
        <w:t>de l’ABM au Ministère de la Santé,</w:t>
      </w:r>
      <w:r w:rsidR="00581485">
        <w:rPr>
          <w:rFonts w:ascii="Arial" w:hAnsi="Arial" w:cs="Arial"/>
        </w:rPr>
        <w:t xml:space="preserve"> </w:t>
      </w:r>
      <w:r>
        <w:rPr>
          <w:rFonts w:ascii="Arial" w:hAnsi="Arial" w:cs="Arial"/>
        </w:rPr>
        <w:t xml:space="preserve">conformément aux dispositions de l’article </w:t>
      </w:r>
      <w:r>
        <w:rPr>
          <w:rFonts w:ascii="Arial" w:hAnsi="Arial" w:cs="Arial"/>
          <w:szCs w:val="12"/>
        </w:rPr>
        <w:t>R</w:t>
      </w:r>
      <w:smartTag w:uri="urn:schemas-microsoft-com:office:cs:smarttags" w:element="NumConv6p6">
        <w:smartTagPr>
          <w:attr w:name="sch" w:val="4"/>
          <w:attr w:name="val" w:val=".2141"/>
        </w:smartTagPr>
        <w:r>
          <w:rPr>
            <w:rFonts w:ascii="Arial" w:hAnsi="Arial" w:cs="Arial"/>
            <w:szCs w:val="12"/>
          </w:rPr>
          <w:t>.2141</w:t>
        </w:r>
      </w:smartTag>
      <w:r>
        <w:rPr>
          <w:rFonts w:ascii="Arial" w:hAnsi="Arial" w:cs="Arial"/>
          <w:szCs w:val="12"/>
        </w:rPr>
        <w:t>-</w:t>
      </w:r>
      <w:smartTag w:uri="urn:schemas-microsoft-com:office:cs:smarttags" w:element="NumConv6p0">
        <w:smartTagPr>
          <w:attr w:name="sch" w:val="1"/>
          <w:attr w:name="val" w:val="34"/>
        </w:smartTagPr>
        <w:r>
          <w:rPr>
            <w:rFonts w:ascii="Arial" w:hAnsi="Arial" w:cs="Arial"/>
            <w:szCs w:val="12"/>
          </w:rPr>
          <w:t>34</w:t>
        </w:r>
      </w:smartTag>
      <w:r>
        <w:rPr>
          <w:rFonts w:ascii="Arial" w:hAnsi="Arial" w:cs="Arial"/>
          <w:szCs w:val="12"/>
        </w:rPr>
        <w:t xml:space="preserve"> du </w:t>
      </w:r>
      <w:r w:rsidR="00657530">
        <w:rPr>
          <w:rFonts w:ascii="Arial" w:hAnsi="Arial" w:cs="Arial"/>
          <w:szCs w:val="12"/>
        </w:rPr>
        <w:t>CSP</w:t>
      </w:r>
      <w:r>
        <w:rPr>
          <w:rFonts w:ascii="Arial" w:hAnsi="Arial" w:cs="Arial"/>
          <w:szCs w:val="12"/>
        </w:rPr>
        <w:t>.</w:t>
      </w:r>
    </w:p>
    <w:p w:rsidR="00C86F25" w:rsidRPr="00581485" w:rsidRDefault="00C86F25" w:rsidP="003B4C55">
      <w:pPr>
        <w:jc w:val="both"/>
        <w:rPr>
          <w:rFonts w:ascii="Arial" w:hAnsi="Arial" w:cs="Arial"/>
          <w:b/>
          <w:color w:val="000000" w:themeColor="text1"/>
        </w:rPr>
      </w:pPr>
      <w:r w:rsidRPr="00581485">
        <w:rPr>
          <w:rFonts w:ascii="Arial" w:hAnsi="Arial" w:cs="Arial"/>
          <w:b/>
          <w:color w:val="000000" w:themeColor="text1"/>
          <w:szCs w:val="12"/>
        </w:rPr>
        <w:t>Les rapports non conformes au modèle ne pourront pas être inclus dans la synthèse</w:t>
      </w:r>
      <w:r w:rsidR="00410C4E">
        <w:rPr>
          <w:rFonts w:ascii="Arial" w:hAnsi="Arial" w:cs="Arial"/>
          <w:b/>
          <w:color w:val="000000" w:themeColor="text1"/>
          <w:szCs w:val="12"/>
        </w:rPr>
        <w:t xml:space="preserve"> de l’ABM au Ministère</w:t>
      </w:r>
      <w:r w:rsidRPr="00581485">
        <w:rPr>
          <w:rFonts w:ascii="Arial" w:hAnsi="Arial" w:cs="Arial"/>
          <w:b/>
          <w:color w:val="000000" w:themeColor="text1"/>
          <w:szCs w:val="12"/>
        </w:rPr>
        <w:t>.</w:t>
      </w:r>
    </w:p>
    <w:p w:rsidR="00367312" w:rsidRPr="00092DBD" w:rsidRDefault="00367312" w:rsidP="00A70013">
      <w:pPr>
        <w:numPr>
          <w:ilvl w:val="1"/>
          <w:numId w:val="22"/>
        </w:numPr>
        <w:spacing w:before="120"/>
        <w:ind w:left="567"/>
        <w:jc w:val="both"/>
        <w:rPr>
          <w:rFonts w:ascii="Arial" w:hAnsi="Arial" w:cs="Arial"/>
        </w:rPr>
      </w:pPr>
      <w:r>
        <w:rPr>
          <w:rFonts w:ascii="Arial" w:hAnsi="Arial" w:cs="Arial"/>
        </w:rPr>
        <w:t>A p</w:t>
      </w:r>
      <w:r w:rsidRPr="00092DBD">
        <w:rPr>
          <w:rFonts w:ascii="Arial" w:hAnsi="Arial" w:cs="Arial"/>
        </w:rPr>
        <w:t xml:space="preserve">artir du </w:t>
      </w:r>
      <w:r>
        <w:rPr>
          <w:rFonts w:ascii="Arial" w:hAnsi="Arial" w:cs="Arial"/>
        </w:rPr>
        <w:t>fichier</w:t>
      </w:r>
      <w:r w:rsidRPr="00092DBD">
        <w:rPr>
          <w:rFonts w:ascii="Arial" w:hAnsi="Arial" w:cs="Arial"/>
        </w:rPr>
        <w:t xml:space="preserve"> </w:t>
      </w:r>
      <w:r>
        <w:rPr>
          <w:rFonts w:ascii="Arial" w:hAnsi="Arial" w:cs="Arial"/>
        </w:rPr>
        <w:t xml:space="preserve">grille </w:t>
      </w:r>
      <w:r w:rsidRPr="00C86F25">
        <w:rPr>
          <w:rFonts w:ascii="Arial" w:hAnsi="Arial" w:cs="Arial"/>
          <w:color w:val="000000" w:themeColor="text1"/>
        </w:rPr>
        <w:t xml:space="preserve">d’inspection </w:t>
      </w:r>
      <w:r>
        <w:rPr>
          <w:rFonts w:ascii="Arial" w:hAnsi="Arial" w:cs="Arial"/>
        </w:rPr>
        <w:t>(qui comprend la colonne « état des lieux » remplie par le centre AMP</w:t>
      </w:r>
      <w:r w:rsidR="00657530">
        <w:rPr>
          <w:rFonts w:ascii="Arial" w:hAnsi="Arial" w:cs="Arial"/>
        </w:rPr>
        <w:t>)</w:t>
      </w:r>
      <w:r w:rsidR="00D146F3">
        <w:rPr>
          <w:rFonts w:ascii="Arial" w:hAnsi="Arial" w:cs="Arial"/>
        </w:rPr>
        <w:t xml:space="preserve">, </w:t>
      </w:r>
      <w:r>
        <w:rPr>
          <w:rFonts w:ascii="Arial" w:hAnsi="Arial" w:cs="Arial"/>
        </w:rPr>
        <w:t xml:space="preserve">ajouter les commentaires des inspecteurs </w:t>
      </w:r>
      <w:r w:rsidR="00657530">
        <w:rPr>
          <w:rFonts w:ascii="Arial" w:hAnsi="Arial" w:cs="Arial"/>
        </w:rPr>
        <w:t>dans la colonne</w:t>
      </w:r>
      <w:r w:rsidR="00AD08F6">
        <w:rPr>
          <w:rFonts w:ascii="Arial" w:hAnsi="Arial" w:cs="Arial"/>
        </w:rPr>
        <w:t xml:space="preserve"> C1</w:t>
      </w:r>
      <w:r w:rsidR="00657530">
        <w:rPr>
          <w:rFonts w:ascii="Arial" w:hAnsi="Arial" w:cs="Arial"/>
        </w:rPr>
        <w:t xml:space="preserve"> « rapport inspecteur</w:t>
      </w:r>
      <w:r w:rsidR="00CD3103">
        <w:rPr>
          <w:rFonts w:ascii="Arial" w:hAnsi="Arial" w:cs="Arial"/>
        </w:rPr>
        <w:t> »</w:t>
      </w:r>
      <w:r w:rsidR="00657530" w:rsidRPr="00657530">
        <w:rPr>
          <w:rFonts w:ascii="Arial" w:hAnsi="Arial" w:cs="Arial"/>
        </w:rPr>
        <w:t xml:space="preserve"> </w:t>
      </w:r>
      <w:r w:rsidR="00657530">
        <w:rPr>
          <w:rFonts w:ascii="Arial" w:hAnsi="Arial" w:cs="Arial"/>
        </w:rPr>
        <w:t>et l’enregistrer sous une dénomination en vue du rapport C1 ;</w:t>
      </w:r>
    </w:p>
    <w:p w:rsidR="00C31975" w:rsidRPr="00C31975" w:rsidRDefault="00367312" w:rsidP="00A70013">
      <w:pPr>
        <w:numPr>
          <w:ilvl w:val="1"/>
          <w:numId w:val="22"/>
        </w:numPr>
        <w:spacing w:before="120"/>
        <w:ind w:left="567"/>
        <w:jc w:val="both"/>
        <w:rPr>
          <w:rFonts w:ascii="Arial" w:hAnsi="Arial" w:cs="Arial"/>
        </w:rPr>
      </w:pPr>
      <w:r w:rsidRPr="00A11465">
        <w:rPr>
          <w:rFonts w:ascii="Arial" w:hAnsi="Arial" w:cs="Arial"/>
          <w:b/>
        </w:rPr>
        <w:t>L</w:t>
      </w:r>
      <w:r w:rsidR="00C31975">
        <w:rPr>
          <w:rFonts w:ascii="Arial" w:hAnsi="Arial" w:cs="Arial"/>
          <w:b/>
        </w:rPr>
        <w:t xml:space="preserve">e constat d’un écart à la règle de droit (non-conformité à une référence juridique) </w:t>
      </w:r>
      <w:r w:rsidR="008F5D68">
        <w:rPr>
          <w:rFonts w:ascii="Arial" w:hAnsi="Arial" w:cs="Arial"/>
          <w:b/>
        </w:rPr>
        <w:t xml:space="preserve">ou </w:t>
      </w:r>
      <w:r w:rsidR="008F5D68" w:rsidRPr="001F0DEC">
        <w:rPr>
          <w:rFonts w:ascii="Arial" w:hAnsi="Arial" w:cs="Arial"/>
          <w:b/>
        </w:rPr>
        <w:t>d’une remarque (dysfonctionnement ou manquement ne pouvant être caractérisé au regard d’une référence juridique)</w:t>
      </w:r>
      <w:r w:rsidR="008F5D68">
        <w:rPr>
          <w:rFonts w:ascii="Arial" w:hAnsi="Arial" w:cs="Arial"/>
          <w:b/>
        </w:rPr>
        <w:t xml:space="preserve"> </w:t>
      </w:r>
      <w:r w:rsidR="00C31975">
        <w:rPr>
          <w:rFonts w:ascii="Arial" w:hAnsi="Arial" w:cs="Arial"/>
          <w:b/>
        </w:rPr>
        <w:t>appelle :</w:t>
      </w:r>
    </w:p>
    <w:p w:rsidR="00C31975" w:rsidRDefault="008F5D68" w:rsidP="00C31975">
      <w:pPr>
        <w:pStyle w:val="Paragraphedeliste"/>
        <w:numPr>
          <w:ilvl w:val="0"/>
          <w:numId w:val="19"/>
        </w:numPr>
        <w:spacing w:before="120"/>
        <w:jc w:val="both"/>
        <w:rPr>
          <w:rFonts w:ascii="Arial" w:hAnsi="Arial" w:cs="Arial"/>
        </w:rPr>
      </w:pPr>
      <w:r>
        <w:rPr>
          <w:rFonts w:ascii="Arial" w:hAnsi="Arial" w:cs="Arial"/>
        </w:rPr>
        <w:t>L</w:t>
      </w:r>
      <w:r w:rsidR="00C31975" w:rsidRPr="00C31975">
        <w:rPr>
          <w:rFonts w:ascii="Arial" w:hAnsi="Arial" w:cs="Arial"/>
        </w:rPr>
        <w:t>a mention « N ou Non » dans la colonne « OUI/NON » de la grille</w:t>
      </w:r>
      <w:r w:rsidR="00424757">
        <w:rPr>
          <w:rFonts w:ascii="Arial" w:hAnsi="Arial" w:cs="Arial"/>
        </w:rPr>
        <w:t> ;</w:t>
      </w:r>
    </w:p>
    <w:p w:rsidR="00C31975" w:rsidRDefault="008F5D68" w:rsidP="00C31975">
      <w:pPr>
        <w:pStyle w:val="Paragraphedeliste"/>
        <w:numPr>
          <w:ilvl w:val="0"/>
          <w:numId w:val="19"/>
        </w:numPr>
        <w:spacing w:before="120"/>
        <w:jc w:val="both"/>
        <w:rPr>
          <w:rFonts w:ascii="Arial" w:hAnsi="Arial" w:cs="Arial"/>
        </w:rPr>
      </w:pPr>
      <w:r>
        <w:rPr>
          <w:rFonts w:ascii="Arial" w:hAnsi="Arial" w:cs="Arial"/>
        </w:rPr>
        <w:t>S</w:t>
      </w:r>
      <w:r w:rsidR="00C31975">
        <w:rPr>
          <w:rFonts w:ascii="Arial" w:hAnsi="Arial" w:cs="Arial"/>
        </w:rPr>
        <w:t>a descripti</w:t>
      </w:r>
      <w:r w:rsidR="00EA724D">
        <w:rPr>
          <w:rFonts w:ascii="Arial" w:hAnsi="Arial" w:cs="Arial"/>
        </w:rPr>
        <w:t>on (</w:t>
      </w:r>
      <w:r w:rsidR="00C31975">
        <w:rPr>
          <w:rFonts w:ascii="Arial" w:hAnsi="Arial" w:cs="Arial"/>
        </w:rPr>
        <w:t>constats / circonstances</w:t>
      </w:r>
      <w:r w:rsidR="00EA724D">
        <w:rPr>
          <w:rFonts w:ascii="Arial" w:hAnsi="Arial" w:cs="Arial"/>
        </w:rPr>
        <w:t>)</w:t>
      </w:r>
      <w:r w:rsidR="00C31975">
        <w:rPr>
          <w:rFonts w:ascii="Arial" w:hAnsi="Arial" w:cs="Arial"/>
        </w:rPr>
        <w:t xml:space="preserve">, en colonne </w:t>
      </w:r>
      <w:r w:rsidR="00EA724D">
        <w:rPr>
          <w:rFonts w:ascii="Arial" w:hAnsi="Arial" w:cs="Arial"/>
        </w:rPr>
        <w:t xml:space="preserve">C1 </w:t>
      </w:r>
      <w:r w:rsidR="00C31975">
        <w:rPr>
          <w:rFonts w:ascii="Arial" w:hAnsi="Arial" w:cs="Arial"/>
        </w:rPr>
        <w:t>« rapport inspecteur »</w:t>
      </w:r>
      <w:r w:rsidR="00424757">
        <w:rPr>
          <w:rFonts w:ascii="Arial" w:hAnsi="Arial" w:cs="Arial"/>
        </w:rPr>
        <w:t> ;</w:t>
      </w:r>
    </w:p>
    <w:p w:rsidR="00C31975" w:rsidRDefault="00AD08F6" w:rsidP="00C31975">
      <w:pPr>
        <w:pStyle w:val="Paragraphedeliste"/>
        <w:numPr>
          <w:ilvl w:val="0"/>
          <w:numId w:val="19"/>
        </w:numPr>
        <w:spacing w:before="120"/>
        <w:jc w:val="both"/>
        <w:rPr>
          <w:rFonts w:ascii="Arial" w:hAnsi="Arial" w:cs="Arial"/>
        </w:rPr>
      </w:pPr>
      <w:r>
        <w:rPr>
          <w:rFonts w:ascii="Arial" w:hAnsi="Arial" w:cs="Arial"/>
        </w:rPr>
        <w:t xml:space="preserve">Sa </w:t>
      </w:r>
      <w:r w:rsidR="008F5D68">
        <w:rPr>
          <w:rFonts w:ascii="Arial" w:hAnsi="Arial" w:cs="Arial"/>
        </w:rPr>
        <w:t xml:space="preserve">numérotation </w:t>
      </w:r>
      <w:r>
        <w:rPr>
          <w:rFonts w:ascii="Arial" w:hAnsi="Arial" w:cs="Arial"/>
        </w:rPr>
        <w:t xml:space="preserve">(la numérotation </w:t>
      </w:r>
      <w:r w:rsidR="008F5D68">
        <w:rPr>
          <w:rFonts w:ascii="Arial" w:hAnsi="Arial" w:cs="Arial"/>
        </w:rPr>
        <w:t xml:space="preserve">des </w:t>
      </w:r>
      <w:r w:rsidR="00424757">
        <w:rPr>
          <w:rFonts w:ascii="Arial" w:hAnsi="Arial" w:cs="Arial"/>
        </w:rPr>
        <w:t>écarts </w:t>
      </w:r>
      <w:r w:rsidR="008F5D68">
        <w:rPr>
          <w:rFonts w:ascii="Arial" w:hAnsi="Arial" w:cs="Arial"/>
        </w:rPr>
        <w:t>et des remarques est conseillée</w:t>
      </w:r>
      <w:r>
        <w:rPr>
          <w:rFonts w:ascii="Arial" w:hAnsi="Arial" w:cs="Arial"/>
        </w:rPr>
        <w:t>)</w:t>
      </w:r>
      <w:r w:rsidR="008F5D68">
        <w:rPr>
          <w:rFonts w:ascii="Arial" w:hAnsi="Arial" w:cs="Arial"/>
        </w:rPr>
        <w:t xml:space="preserve"> </w:t>
      </w:r>
      <w:r w:rsidR="00424757">
        <w:rPr>
          <w:rFonts w:ascii="Arial" w:hAnsi="Arial" w:cs="Arial"/>
        </w:rPr>
        <w:t>;</w:t>
      </w:r>
    </w:p>
    <w:p w:rsidR="001F0DEC" w:rsidRDefault="001F0DEC" w:rsidP="001F0DEC">
      <w:pPr>
        <w:spacing w:before="120"/>
        <w:jc w:val="both"/>
        <w:rPr>
          <w:rFonts w:ascii="Arial" w:hAnsi="Arial" w:cs="Arial"/>
        </w:rPr>
      </w:pPr>
    </w:p>
    <w:p w:rsidR="001A54F5" w:rsidRPr="001A54F5" w:rsidRDefault="008F5D68" w:rsidP="00A70013">
      <w:pPr>
        <w:numPr>
          <w:ilvl w:val="1"/>
          <w:numId w:val="22"/>
        </w:numPr>
        <w:spacing w:before="120"/>
        <w:ind w:left="567"/>
        <w:jc w:val="both"/>
        <w:rPr>
          <w:rFonts w:ascii="Arial" w:hAnsi="Arial" w:cs="Arial"/>
          <w:b/>
          <w:sz w:val="24"/>
          <w:szCs w:val="24"/>
          <w:u w:val="single"/>
        </w:rPr>
      </w:pPr>
      <w:r w:rsidRPr="001A54F5">
        <w:rPr>
          <w:rFonts w:ascii="Arial" w:hAnsi="Arial" w:cs="Arial"/>
          <w:b/>
        </w:rPr>
        <w:t xml:space="preserve">Les écarts et remarques sont reportées </w:t>
      </w:r>
      <w:r w:rsidR="00367312" w:rsidRPr="001A54F5">
        <w:rPr>
          <w:rFonts w:ascii="Arial" w:hAnsi="Arial" w:cs="Arial"/>
          <w:b/>
        </w:rPr>
        <w:t>dans chaque partie du SAMI</w:t>
      </w:r>
      <w:r w:rsidR="00A11465" w:rsidRPr="001A54F5">
        <w:rPr>
          <w:rFonts w:ascii="Arial" w:hAnsi="Arial" w:cs="Arial"/>
        </w:rPr>
        <w:t>,</w:t>
      </w:r>
      <w:r w:rsidR="001918BE" w:rsidRPr="001A54F5">
        <w:rPr>
          <w:rFonts w:ascii="Arial" w:hAnsi="Arial" w:cs="Arial"/>
        </w:rPr>
        <w:t xml:space="preserve"> en bas de chaque chapitre</w:t>
      </w:r>
      <w:r w:rsidR="00302AA5" w:rsidRPr="001A54F5">
        <w:rPr>
          <w:rFonts w:ascii="Arial" w:hAnsi="Arial" w:cs="Arial"/>
        </w:rPr>
        <w:t xml:space="preserve"> (cf. fiche technique </w:t>
      </w:r>
      <w:smartTag w:uri="urn:schemas-microsoft-com:office:cs:smarttags" w:element="NumConv6p0">
        <w:smartTagPr>
          <w:attr w:name="sch" w:val="1"/>
          <w:attr w:name="val" w:val="1"/>
        </w:smartTagPr>
        <w:r w:rsidR="00302AA5" w:rsidRPr="001A54F5">
          <w:rPr>
            <w:rFonts w:ascii="Arial" w:hAnsi="Arial" w:cs="Arial"/>
          </w:rPr>
          <w:t>1</w:t>
        </w:r>
      </w:smartTag>
      <w:r w:rsidR="00302AA5" w:rsidRPr="001A54F5">
        <w:rPr>
          <w:rFonts w:ascii="Arial" w:hAnsi="Arial" w:cs="Arial"/>
        </w:rPr>
        <w:t xml:space="preserve"> </w:t>
      </w:r>
      <w:r w:rsidR="001C5565" w:rsidRPr="00C86F25">
        <w:rPr>
          <w:rFonts w:ascii="Arial" w:hAnsi="Arial" w:cs="Arial"/>
          <w:color w:val="000000" w:themeColor="text1"/>
        </w:rPr>
        <w:t>ci-après</w:t>
      </w:r>
      <w:r w:rsidR="00302AA5" w:rsidRPr="00C86F25">
        <w:rPr>
          <w:rFonts w:ascii="Arial" w:hAnsi="Arial" w:cs="Arial"/>
          <w:b/>
          <w:color w:val="000000" w:themeColor="text1"/>
        </w:rPr>
        <w:t xml:space="preserve"> </w:t>
      </w:r>
      <w:r w:rsidR="00302AA5" w:rsidRPr="001A54F5">
        <w:rPr>
          <w:rFonts w:ascii="Arial" w:hAnsi="Arial" w:cs="Arial"/>
        </w:rPr>
        <w:t>– aide à l’inspection)</w:t>
      </w:r>
      <w:r w:rsidR="00367312" w:rsidRPr="001A54F5">
        <w:rPr>
          <w:rFonts w:ascii="Arial" w:hAnsi="Arial" w:cs="Arial"/>
        </w:rPr>
        <w:t> </w:t>
      </w:r>
      <w:r w:rsidR="00AD08F6" w:rsidRPr="001A54F5">
        <w:rPr>
          <w:rFonts w:ascii="Arial" w:hAnsi="Arial" w:cs="Arial"/>
        </w:rPr>
        <w:t>et</w:t>
      </w:r>
      <w:r w:rsidR="005308E6" w:rsidRPr="001A54F5">
        <w:rPr>
          <w:rFonts w:ascii="Arial" w:hAnsi="Arial" w:cs="Arial"/>
        </w:rPr>
        <w:t xml:space="preserve"> </w:t>
      </w:r>
      <w:r w:rsidR="00C31975" w:rsidRPr="001A54F5">
        <w:rPr>
          <w:rFonts w:ascii="Arial" w:hAnsi="Arial" w:cs="Arial"/>
          <w:b/>
        </w:rPr>
        <w:t>justifié</w:t>
      </w:r>
      <w:r w:rsidRPr="001A54F5">
        <w:rPr>
          <w:rFonts w:ascii="Arial" w:hAnsi="Arial" w:cs="Arial"/>
          <w:b/>
        </w:rPr>
        <w:t>s</w:t>
      </w:r>
      <w:r w:rsidR="005308E6" w:rsidRPr="001A54F5">
        <w:rPr>
          <w:rFonts w:ascii="Arial" w:hAnsi="Arial" w:cs="Arial"/>
          <w:b/>
        </w:rPr>
        <w:t xml:space="preserve"> par un commentaire global</w:t>
      </w:r>
      <w:r w:rsidR="005308E6" w:rsidRPr="001A54F5">
        <w:rPr>
          <w:rFonts w:ascii="Arial" w:hAnsi="Arial" w:cs="Arial"/>
        </w:rPr>
        <w:t xml:space="preserve"> sur ledit chapitre examiné </w:t>
      </w:r>
      <w:r w:rsidR="00367312" w:rsidRPr="001A54F5">
        <w:rPr>
          <w:rFonts w:ascii="Arial" w:hAnsi="Arial" w:cs="Arial"/>
        </w:rPr>
        <w:t>;</w:t>
      </w:r>
    </w:p>
    <w:p w:rsidR="001A54F5" w:rsidRDefault="001A54F5" w:rsidP="001A54F5">
      <w:pPr>
        <w:spacing w:before="120"/>
        <w:ind w:left="567"/>
        <w:jc w:val="both"/>
        <w:rPr>
          <w:rFonts w:ascii="Arial" w:hAnsi="Arial" w:cs="Arial"/>
          <w:b/>
        </w:rPr>
      </w:pPr>
    </w:p>
    <w:p w:rsidR="008D6852" w:rsidRDefault="008D6852" w:rsidP="001A54F5">
      <w:pPr>
        <w:spacing w:before="120"/>
        <w:ind w:left="567"/>
        <w:jc w:val="both"/>
        <w:rPr>
          <w:rFonts w:ascii="Arial" w:hAnsi="Arial" w:cs="Arial"/>
          <w:b/>
        </w:rPr>
      </w:pPr>
    </w:p>
    <w:p w:rsidR="008D6852" w:rsidRDefault="008D6852" w:rsidP="001A54F5">
      <w:pPr>
        <w:spacing w:before="120"/>
        <w:ind w:left="567"/>
        <w:jc w:val="both"/>
        <w:rPr>
          <w:rFonts w:ascii="Arial" w:hAnsi="Arial" w:cs="Arial"/>
          <w:b/>
        </w:rPr>
      </w:pPr>
    </w:p>
    <w:p w:rsidR="00367312" w:rsidRPr="001A54F5" w:rsidRDefault="00A70013" w:rsidP="001A54F5">
      <w:pPr>
        <w:spacing w:before="120"/>
        <w:ind w:left="567"/>
        <w:jc w:val="both"/>
        <w:rPr>
          <w:rFonts w:ascii="Arial" w:hAnsi="Arial" w:cs="Arial"/>
          <w:b/>
          <w:sz w:val="24"/>
          <w:szCs w:val="24"/>
          <w:u w:val="single"/>
        </w:rPr>
      </w:pPr>
      <w:r>
        <w:rPr>
          <w:rFonts w:ascii="Arial" w:hAnsi="Arial" w:cs="Arial"/>
          <w:b/>
          <w:sz w:val="24"/>
          <w:szCs w:val="24"/>
          <w:u w:val="single"/>
        </w:rPr>
        <w:lastRenderedPageBreak/>
        <w:t xml:space="preserve">4 </w:t>
      </w:r>
      <w:r w:rsidR="00367312" w:rsidRPr="001A54F5">
        <w:rPr>
          <w:rFonts w:ascii="Arial" w:hAnsi="Arial" w:cs="Arial"/>
          <w:b/>
          <w:sz w:val="24"/>
          <w:szCs w:val="24"/>
          <w:u w:val="single"/>
        </w:rPr>
        <w:t xml:space="preserve"> Procédure contradictoire</w:t>
      </w:r>
      <w:r w:rsidR="004B58CA" w:rsidRPr="001A54F5">
        <w:rPr>
          <w:rFonts w:ascii="Arial" w:hAnsi="Arial" w:cs="Arial"/>
          <w:b/>
          <w:sz w:val="24"/>
          <w:szCs w:val="24"/>
          <w:u w:val="single"/>
        </w:rPr>
        <w:t xml:space="preserve"> </w:t>
      </w:r>
      <w:r w:rsidR="00F6344A" w:rsidRPr="001A54F5">
        <w:rPr>
          <w:rFonts w:ascii="Arial" w:hAnsi="Arial" w:cs="Arial"/>
          <w:b/>
          <w:sz w:val="24"/>
          <w:szCs w:val="24"/>
          <w:u w:val="single"/>
        </w:rPr>
        <w:t>obligatoire</w:t>
      </w:r>
      <w:r w:rsidR="00F6344A" w:rsidRPr="007463F7">
        <w:rPr>
          <w:rFonts w:ascii="Arial" w:hAnsi="Arial" w:cs="Arial"/>
          <w:b/>
          <w:sz w:val="24"/>
          <w:szCs w:val="24"/>
        </w:rPr>
        <w:t xml:space="preserve"> : </w:t>
      </w:r>
    </w:p>
    <w:p w:rsidR="00267058" w:rsidRDefault="00267058" w:rsidP="00367312">
      <w:pPr>
        <w:jc w:val="both"/>
        <w:rPr>
          <w:rFonts w:ascii="Arial" w:hAnsi="Arial" w:cs="Arial"/>
          <w:b/>
          <w:sz w:val="24"/>
          <w:szCs w:val="24"/>
          <w:u w:val="single"/>
        </w:rPr>
      </w:pPr>
    </w:p>
    <w:p w:rsidR="000F46A3" w:rsidRPr="00490CDC" w:rsidRDefault="00267058" w:rsidP="000F46A3">
      <w:pPr>
        <w:jc w:val="both"/>
        <w:rPr>
          <w:rFonts w:ascii="Arial" w:hAnsi="Arial" w:cs="Arial"/>
          <w:b/>
        </w:rPr>
      </w:pPr>
      <w:r w:rsidRPr="00490CDC">
        <w:rPr>
          <w:rFonts w:ascii="Arial" w:hAnsi="Arial" w:cs="Arial"/>
          <w:b/>
        </w:rPr>
        <w:t>La procédure contradictoire est obligatoire</w:t>
      </w:r>
      <w:r w:rsidR="00AC1B2B">
        <w:rPr>
          <w:rFonts w:ascii="Arial" w:hAnsi="Arial" w:cs="Arial"/>
          <w:b/>
          <w:color w:val="0070C0"/>
        </w:rPr>
        <w:t xml:space="preserve"> </w:t>
      </w:r>
      <w:r w:rsidR="00AC1B2B" w:rsidRPr="000A5514">
        <w:rPr>
          <w:rFonts w:ascii="Arial" w:hAnsi="Arial" w:cs="Arial"/>
          <w:b/>
        </w:rPr>
        <w:t>et sa forme doit</w:t>
      </w:r>
      <w:r w:rsidR="008167C5" w:rsidRPr="000A5514">
        <w:rPr>
          <w:rFonts w:ascii="Arial" w:hAnsi="Arial" w:cs="Arial"/>
          <w:b/>
        </w:rPr>
        <w:t xml:space="preserve"> </w:t>
      </w:r>
      <w:r w:rsidR="00AC1B2B">
        <w:rPr>
          <w:rFonts w:ascii="Arial" w:hAnsi="Arial" w:cs="Arial"/>
          <w:b/>
        </w:rPr>
        <w:t>répondre</w:t>
      </w:r>
      <w:r w:rsidR="00CA4CD4" w:rsidRPr="00490CDC">
        <w:rPr>
          <w:rFonts w:ascii="Arial" w:hAnsi="Arial" w:cs="Arial"/>
          <w:b/>
        </w:rPr>
        <w:t xml:space="preserve"> </w:t>
      </w:r>
      <w:r w:rsidR="008E1B8A" w:rsidRPr="00490CDC">
        <w:rPr>
          <w:rFonts w:ascii="Arial" w:hAnsi="Arial" w:cs="Arial"/>
          <w:b/>
        </w:rPr>
        <w:t xml:space="preserve">à la procédure IGAS </w:t>
      </w:r>
      <w:r w:rsidR="00AB7183" w:rsidRPr="000A5514">
        <w:rPr>
          <w:rFonts w:ascii="Arial" w:hAnsi="Arial" w:cs="Arial"/>
          <w:b/>
        </w:rPr>
        <w:t xml:space="preserve">entrée </w:t>
      </w:r>
      <w:r w:rsidR="008E1B8A" w:rsidRPr="00490CDC">
        <w:rPr>
          <w:rFonts w:ascii="Arial" w:hAnsi="Arial" w:cs="Arial"/>
          <w:b/>
        </w:rPr>
        <w:t xml:space="preserve">en vigueur </w:t>
      </w:r>
      <w:r w:rsidR="00AB7183">
        <w:rPr>
          <w:rFonts w:ascii="Arial" w:hAnsi="Arial" w:cs="Arial"/>
          <w:b/>
        </w:rPr>
        <w:t xml:space="preserve"> </w:t>
      </w:r>
      <w:r w:rsidR="00490CDC" w:rsidRPr="00490CDC">
        <w:rPr>
          <w:rFonts w:ascii="Arial" w:hAnsi="Arial" w:cs="Arial"/>
          <w:b/>
        </w:rPr>
        <w:t>le</w:t>
      </w:r>
      <w:r w:rsidR="00CA4CD4" w:rsidRPr="00490CDC">
        <w:rPr>
          <w:rFonts w:ascii="Arial" w:hAnsi="Arial" w:cs="Arial"/>
          <w:b/>
        </w:rPr>
        <w:t xml:space="preserve"> 1</w:t>
      </w:r>
      <w:r w:rsidR="00CA4CD4" w:rsidRPr="00490CDC">
        <w:rPr>
          <w:rFonts w:ascii="Arial" w:hAnsi="Arial" w:cs="Arial"/>
          <w:b/>
          <w:vertAlign w:val="superscript"/>
        </w:rPr>
        <w:t>er</w:t>
      </w:r>
      <w:r w:rsidR="00CA4CD4" w:rsidRPr="00490CDC">
        <w:rPr>
          <w:rFonts w:ascii="Arial" w:hAnsi="Arial" w:cs="Arial"/>
          <w:b/>
        </w:rPr>
        <w:t xml:space="preserve"> janvier 2016 </w:t>
      </w:r>
      <w:r w:rsidR="00AB7183">
        <w:rPr>
          <w:rFonts w:ascii="Arial" w:hAnsi="Arial" w:cs="Arial"/>
          <w:b/>
        </w:rPr>
        <w:t>(</w:t>
      </w:r>
      <w:r w:rsidR="00CA4CD4" w:rsidRPr="00490CDC">
        <w:rPr>
          <w:rFonts w:ascii="Arial" w:hAnsi="Arial" w:cs="Arial"/>
          <w:b/>
        </w:rPr>
        <w:t>entrée en vigueur</w:t>
      </w:r>
      <w:r w:rsidR="00AB7183">
        <w:rPr>
          <w:rFonts w:ascii="Arial" w:hAnsi="Arial" w:cs="Arial"/>
          <w:b/>
        </w:rPr>
        <w:t xml:space="preserve"> du Code régissant les R</w:t>
      </w:r>
      <w:r w:rsidR="008E1B8A" w:rsidRPr="00490CDC">
        <w:rPr>
          <w:rFonts w:ascii="Arial" w:hAnsi="Arial" w:cs="Arial"/>
          <w:b/>
        </w:rPr>
        <w:t>elations entre</w:t>
      </w:r>
      <w:r w:rsidR="00AB7183">
        <w:rPr>
          <w:rFonts w:ascii="Arial" w:hAnsi="Arial" w:cs="Arial"/>
          <w:b/>
        </w:rPr>
        <w:t xml:space="preserve"> le Public et  l’Administration, </w:t>
      </w:r>
      <w:r w:rsidR="00A577D4">
        <w:rPr>
          <w:rFonts w:ascii="Arial" w:hAnsi="Arial" w:cs="Arial"/>
          <w:b/>
        </w:rPr>
        <w:t>intitulé</w:t>
      </w:r>
      <w:r w:rsidR="000A5514">
        <w:rPr>
          <w:rFonts w:ascii="Arial" w:hAnsi="Arial" w:cs="Arial"/>
          <w:b/>
        </w:rPr>
        <w:t xml:space="preserve"> « </w:t>
      </w:r>
      <w:r w:rsidR="008E1B8A" w:rsidRPr="00490CDC">
        <w:rPr>
          <w:rFonts w:ascii="Arial" w:hAnsi="Arial" w:cs="Arial"/>
          <w:b/>
        </w:rPr>
        <w:t>CRPA</w:t>
      </w:r>
      <w:r w:rsidR="000A5514">
        <w:rPr>
          <w:rFonts w:ascii="Arial" w:hAnsi="Arial" w:cs="Arial"/>
          <w:b/>
        </w:rPr>
        <w:t> »</w:t>
      </w:r>
      <w:r w:rsidR="008E1B8A" w:rsidRPr="00490CDC">
        <w:rPr>
          <w:rFonts w:ascii="Arial" w:hAnsi="Arial" w:cs="Arial"/>
          <w:b/>
        </w:rPr>
        <w:t>).</w:t>
      </w:r>
    </w:p>
    <w:p w:rsidR="00AC194B" w:rsidRPr="00490CDC" w:rsidRDefault="00AC194B" w:rsidP="000F46A3">
      <w:pPr>
        <w:jc w:val="both"/>
        <w:rPr>
          <w:rFonts w:ascii="Arial" w:hAnsi="Arial" w:cs="Arial"/>
          <w:b/>
        </w:rPr>
      </w:pPr>
    </w:p>
    <w:p w:rsidR="00AC194B" w:rsidRDefault="00AC194B" w:rsidP="00A70013">
      <w:pPr>
        <w:numPr>
          <w:ilvl w:val="0"/>
          <w:numId w:val="22"/>
        </w:numPr>
        <w:spacing w:before="120"/>
        <w:jc w:val="both"/>
        <w:rPr>
          <w:rFonts w:ascii="Arial" w:hAnsi="Arial" w:cs="Arial"/>
        </w:rPr>
      </w:pPr>
      <w:r w:rsidRPr="00490CDC">
        <w:rPr>
          <w:rFonts w:ascii="Arial" w:hAnsi="Arial" w:cs="Arial"/>
        </w:rPr>
        <w:t>Un fichier</w:t>
      </w:r>
      <w:r w:rsidR="00AA7756">
        <w:rPr>
          <w:rFonts w:ascii="Arial" w:hAnsi="Arial" w:cs="Arial"/>
        </w:rPr>
        <w:t xml:space="preserve"> </w:t>
      </w:r>
      <w:r w:rsidRPr="00490CDC">
        <w:rPr>
          <w:rFonts w:ascii="Arial" w:hAnsi="Arial" w:cs="Arial"/>
        </w:rPr>
        <w:t xml:space="preserve">intitulé </w:t>
      </w:r>
      <w:r w:rsidR="00C86F25">
        <w:rPr>
          <w:rFonts w:ascii="Arial" w:hAnsi="Arial" w:cs="Arial"/>
        </w:rPr>
        <w:t>«</w:t>
      </w:r>
      <w:r w:rsidR="00545D69">
        <w:rPr>
          <w:rFonts w:ascii="Arial" w:hAnsi="Arial" w:cs="Arial"/>
        </w:rPr>
        <w:t xml:space="preserve"> </w:t>
      </w:r>
      <w:r w:rsidR="00C86F25" w:rsidRPr="00C86F25">
        <w:rPr>
          <w:rFonts w:ascii="Arial" w:hAnsi="Arial" w:cs="Arial"/>
        </w:rPr>
        <w:t>AMP P3_Grille Inspection Centres  AMP et Annexe</w:t>
      </w:r>
      <w:r w:rsidR="00C86F25">
        <w:rPr>
          <w:rFonts w:ascii="Arial" w:hAnsi="Arial" w:cs="Arial"/>
        </w:rPr>
        <w:t>s</w:t>
      </w:r>
      <w:r w:rsidRPr="00490CDC">
        <w:rPr>
          <w:rFonts w:ascii="Arial" w:hAnsi="Arial" w:cs="Arial"/>
        </w:rPr>
        <w:t>» est proposé aux ARS pour harmoniser les formats des réponses des établissements inspectés et de conclusion</w:t>
      </w:r>
      <w:r w:rsidR="000A5514">
        <w:rPr>
          <w:rFonts w:ascii="Arial" w:hAnsi="Arial" w:cs="Arial"/>
        </w:rPr>
        <w:t>s</w:t>
      </w:r>
      <w:r w:rsidR="00E03F7F">
        <w:rPr>
          <w:rFonts w:ascii="Arial" w:hAnsi="Arial" w:cs="Arial"/>
        </w:rPr>
        <w:t xml:space="preserve"> de la mission ;</w:t>
      </w:r>
    </w:p>
    <w:p w:rsidR="00A630EF" w:rsidRPr="00490CDC" w:rsidRDefault="00A630EF" w:rsidP="00A630EF">
      <w:pPr>
        <w:spacing w:before="120"/>
        <w:ind w:left="720"/>
        <w:jc w:val="both"/>
        <w:rPr>
          <w:rFonts w:ascii="Arial" w:hAnsi="Arial" w:cs="Arial"/>
        </w:rPr>
      </w:pPr>
    </w:p>
    <w:p w:rsidR="00A577D4" w:rsidRDefault="000A5514" w:rsidP="00A70013">
      <w:pPr>
        <w:numPr>
          <w:ilvl w:val="0"/>
          <w:numId w:val="22"/>
        </w:numPr>
        <w:spacing w:before="120"/>
        <w:jc w:val="both"/>
        <w:rPr>
          <w:rFonts w:ascii="Arial" w:hAnsi="Arial" w:cs="Arial"/>
        </w:rPr>
      </w:pPr>
      <w:r w:rsidRPr="000A5514">
        <w:rPr>
          <w:rFonts w:ascii="Arial" w:hAnsi="Arial" w:cs="Arial"/>
        </w:rPr>
        <w:t>L’</w:t>
      </w:r>
      <w:r w:rsidR="00CA4CD4" w:rsidRPr="000A5514">
        <w:rPr>
          <w:rFonts w:ascii="Arial" w:hAnsi="Arial" w:cs="Arial"/>
        </w:rPr>
        <w:t xml:space="preserve">ARS </w:t>
      </w:r>
      <w:r w:rsidR="00AC194B" w:rsidRPr="000A5514">
        <w:rPr>
          <w:rFonts w:ascii="Arial" w:hAnsi="Arial" w:cs="Arial"/>
        </w:rPr>
        <w:t>est en charge d’e</w:t>
      </w:r>
      <w:r w:rsidR="00367312" w:rsidRPr="000A5514">
        <w:rPr>
          <w:rFonts w:ascii="Arial" w:hAnsi="Arial" w:cs="Arial"/>
        </w:rPr>
        <w:t xml:space="preserve">nvoyer le rapport </w:t>
      </w:r>
      <w:r w:rsidR="00D146F3" w:rsidRPr="000A5514">
        <w:rPr>
          <w:rFonts w:ascii="Arial" w:hAnsi="Arial" w:cs="Arial"/>
        </w:rPr>
        <w:t>C</w:t>
      </w:r>
      <w:smartTag w:uri="urn:schemas-microsoft-com:office:cs:smarttags" w:element="NumConv6p0">
        <w:smartTagPr>
          <w:attr w:name="val" w:val="1"/>
          <w:attr w:name="sch" w:val="1"/>
        </w:smartTagPr>
        <w:r w:rsidR="00D146F3" w:rsidRPr="000A5514">
          <w:rPr>
            <w:rFonts w:ascii="Arial" w:hAnsi="Arial" w:cs="Arial"/>
          </w:rPr>
          <w:t>1</w:t>
        </w:r>
      </w:smartTag>
      <w:r w:rsidR="00D146F3" w:rsidRPr="000A5514">
        <w:rPr>
          <w:rFonts w:ascii="Arial" w:hAnsi="Arial" w:cs="Arial"/>
        </w:rPr>
        <w:t xml:space="preserve"> </w:t>
      </w:r>
      <w:r w:rsidR="00367312" w:rsidRPr="000A5514">
        <w:rPr>
          <w:rFonts w:ascii="Arial" w:hAnsi="Arial" w:cs="Arial"/>
        </w:rPr>
        <w:t>(Etat des lieux + C</w:t>
      </w:r>
      <w:smartTag w:uri="urn:schemas-microsoft-com:office:cs:smarttags" w:element="NumConv6p0">
        <w:smartTagPr>
          <w:attr w:name="val" w:val="1"/>
          <w:attr w:name="sch" w:val="1"/>
        </w:smartTagPr>
        <w:r w:rsidR="00367312" w:rsidRPr="000A5514">
          <w:rPr>
            <w:rFonts w:ascii="Arial" w:hAnsi="Arial" w:cs="Arial"/>
          </w:rPr>
          <w:t>1</w:t>
        </w:r>
      </w:smartTag>
      <w:r w:rsidR="00742A37" w:rsidRPr="000A5514">
        <w:rPr>
          <w:rFonts w:ascii="Arial" w:hAnsi="Arial" w:cs="Arial"/>
        </w:rPr>
        <w:t xml:space="preserve"> remplies</w:t>
      </w:r>
      <w:r w:rsidR="006A1ACA" w:rsidRPr="000A5514">
        <w:rPr>
          <w:rFonts w:ascii="Arial" w:hAnsi="Arial" w:cs="Arial"/>
        </w:rPr>
        <w:t>)</w:t>
      </w:r>
      <w:r w:rsidR="00C0129A">
        <w:rPr>
          <w:rFonts w:ascii="Arial" w:hAnsi="Arial" w:cs="Arial"/>
        </w:rPr>
        <w:t xml:space="preserve"> </w:t>
      </w:r>
      <w:r w:rsidR="00367312" w:rsidRPr="000A5514">
        <w:rPr>
          <w:rFonts w:ascii="Arial" w:hAnsi="Arial" w:cs="Arial"/>
        </w:rPr>
        <w:t>à la structure</w:t>
      </w:r>
      <w:r w:rsidRPr="000A5514">
        <w:rPr>
          <w:rFonts w:ascii="Arial" w:hAnsi="Arial" w:cs="Arial"/>
        </w:rPr>
        <w:t xml:space="preserve">, et d’accompagner cet envoi </w:t>
      </w:r>
      <w:r w:rsidR="00FF2C0B">
        <w:rPr>
          <w:rFonts w:ascii="Arial" w:hAnsi="Arial" w:cs="Arial"/>
        </w:rPr>
        <w:t>du</w:t>
      </w:r>
      <w:r w:rsidR="00A577D4">
        <w:rPr>
          <w:rFonts w:ascii="Arial" w:hAnsi="Arial" w:cs="Arial"/>
        </w:rPr>
        <w:t xml:space="preserve"> </w:t>
      </w:r>
      <w:r w:rsidR="00FF2C0B">
        <w:rPr>
          <w:rFonts w:ascii="Arial" w:hAnsi="Arial" w:cs="Arial"/>
        </w:rPr>
        <w:t>courrier signé du</w:t>
      </w:r>
      <w:r w:rsidR="00A577D4">
        <w:rPr>
          <w:rFonts w:ascii="Arial" w:hAnsi="Arial" w:cs="Arial"/>
        </w:rPr>
        <w:t xml:space="preserve"> </w:t>
      </w:r>
      <w:r w:rsidRPr="000A5514">
        <w:rPr>
          <w:rFonts w:ascii="Arial" w:hAnsi="Arial" w:cs="Arial"/>
        </w:rPr>
        <w:t xml:space="preserve">Directeur de l’ARS, comportant les </w:t>
      </w:r>
      <w:r w:rsidR="00A577D4">
        <w:rPr>
          <w:rFonts w:ascii="Arial" w:hAnsi="Arial" w:cs="Arial"/>
        </w:rPr>
        <w:t xml:space="preserve">éventuelles </w:t>
      </w:r>
      <w:r w:rsidR="00AC1B2B" w:rsidRPr="008D4630">
        <w:rPr>
          <w:rFonts w:ascii="Arial" w:hAnsi="Arial" w:cs="Arial"/>
        </w:rPr>
        <w:t>propositions</w:t>
      </w:r>
      <w:r w:rsidR="00A577D4">
        <w:rPr>
          <w:rFonts w:ascii="Arial" w:hAnsi="Arial" w:cs="Arial"/>
        </w:rPr>
        <w:t> :</w:t>
      </w:r>
    </w:p>
    <w:p w:rsidR="00FF2C0B" w:rsidRDefault="00FF2C0B" w:rsidP="00A577D4">
      <w:pPr>
        <w:pStyle w:val="Paragraphedeliste"/>
        <w:spacing w:before="120"/>
        <w:ind w:left="1440"/>
        <w:jc w:val="both"/>
        <w:rPr>
          <w:rFonts w:ascii="Arial" w:hAnsi="Arial" w:cs="Arial"/>
        </w:rPr>
      </w:pPr>
      <w:r>
        <w:rPr>
          <w:rFonts w:ascii="Arial" w:hAnsi="Arial" w:cs="Arial"/>
        </w:rPr>
        <w:t>- D</w:t>
      </w:r>
      <w:r w:rsidR="00A577D4">
        <w:rPr>
          <w:rFonts w:ascii="Arial" w:hAnsi="Arial" w:cs="Arial"/>
        </w:rPr>
        <w:t xml:space="preserve">’injonction si l’écart </w:t>
      </w:r>
      <w:r>
        <w:rPr>
          <w:rFonts w:ascii="Arial" w:hAnsi="Arial" w:cs="Arial"/>
        </w:rPr>
        <w:t xml:space="preserve">ou la remarque </w:t>
      </w:r>
      <w:r w:rsidR="00A577D4">
        <w:rPr>
          <w:rFonts w:ascii="Arial" w:hAnsi="Arial" w:cs="Arial"/>
        </w:rPr>
        <w:t>est associé</w:t>
      </w:r>
      <w:r w:rsidR="00D45861">
        <w:rPr>
          <w:rFonts w:ascii="Arial" w:hAnsi="Arial" w:cs="Arial"/>
        </w:rPr>
        <w:t>(e)</w:t>
      </w:r>
      <w:r w:rsidR="00A577D4">
        <w:rPr>
          <w:rFonts w:ascii="Arial" w:hAnsi="Arial" w:cs="Arial"/>
        </w:rPr>
        <w:t xml:space="preserve"> à l’existence d’un risque majeur, </w:t>
      </w:r>
    </w:p>
    <w:p w:rsidR="00A577D4" w:rsidRDefault="00FF2C0B" w:rsidP="00A577D4">
      <w:pPr>
        <w:pStyle w:val="Paragraphedeliste"/>
        <w:spacing w:before="120"/>
        <w:ind w:left="1440"/>
        <w:jc w:val="both"/>
        <w:rPr>
          <w:rFonts w:ascii="Arial" w:hAnsi="Arial" w:cs="Arial"/>
        </w:rPr>
      </w:pPr>
      <w:r>
        <w:rPr>
          <w:rFonts w:ascii="Arial" w:hAnsi="Arial" w:cs="Arial"/>
        </w:rPr>
        <w:t xml:space="preserve">- De prescription si l’écart ne comporte pas </w:t>
      </w:r>
      <w:r w:rsidR="008D6852">
        <w:rPr>
          <w:rFonts w:ascii="Arial" w:hAnsi="Arial" w:cs="Arial"/>
        </w:rPr>
        <w:t>de risque majeur,</w:t>
      </w:r>
    </w:p>
    <w:p w:rsidR="00FF2C0B" w:rsidRDefault="00FF2C0B" w:rsidP="00A577D4">
      <w:pPr>
        <w:pStyle w:val="Paragraphedeliste"/>
        <w:spacing w:before="120"/>
        <w:ind w:left="1440"/>
        <w:jc w:val="both"/>
        <w:rPr>
          <w:rFonts w:ascii="Arial" w:hAnsi="Arial" w:cs="Arial"/>
        </w:rPr>
      </w:pPr>
      <w:r>
        <w:rPr>
          <w:rFonts w:ascii="Arial" w:hAnsi="Arial" w:cs="Arial"/>
        </w:rPr>
        <w:t>- De recommandation si la remarque ne comporte pas de risque majeur.</w:t>
      </w:r>
    </w:p>
    <w:p w:rsidR="00FF2C0B" w:rsidRDefault="00FF2C0B" w:rsidP="00A577D4">
      <w:pPr>
        <w:pStyle w:val="Paragraphedeliste"/>
        <w:spacing w:before="120"/>
        <w:ind w:left="1440"/>
        <w:jc w:val="both"/>
        <w:rPr>
          <w:rFonts w:ascii="Arial" w:hAnsi="Arial" w:cs="Arial"/>
        </w:rPr>
      </w:pPr>
    </w:p>
    <w:p w:rsidR="00367312" w:rsidRPr="00A577D4" w:rsidRDefault="00FF2C0B" w:rsidP="00D45861">
      <w:pPr>
        <w:pStyle w:val="Paragraphedeliste"/>
        <w:spacing w:before="120"/>
        <w:ind w:left="708"/>
        <w:jc w:val="both"/>
        <w:rPr>
          <w:rFonts w:ascii="Arial" w:hAnsi="Arial" w:cs="Arial"/>
        </w:rPr>
      </w:pPr>
      <w:r>
        <w:rPr>
          <w:rFonts w:ascii="Arial" w:hAnsi="Arial" w:cs="Arial"/>
        </w:rPr>
        <w:t xml:space="preserve">Il convient que ce courrier donne </w:t>
      </w:r>
      <w:r w:rsidR="00367312" w:rsidRPr="00A577D4">
        <w:rPr>
          <w:rFonts w:ascii="Arial" w:hAnsi="Arial" w:cs="Arial"/>
        </w:rPr>
        <w:t xml:space="preserve">un délai </w:t>
      </w:r>
      <w:r w:rsidR="0032578B" w:rsidRPr="00A577D4">
        <w:rPr>
          <w:rFonts w:ascii="Arial" w:hAnsi="Arial" w:cs="Arial"/>
        </w:rPr>
        <w:t xml:space="preserve">suffisant et/ou adapté </w:t>
      </w:r>
      <w:r w:rsidR="000A5514" w:rsidRPr="00A577D4">
        <w:rPr>
          <w:rFonts w:ascii="Arial" w:hAnsi="Arial" w:cs="Arial"/>
        </w:rPr>
        <w:t xml:space="preserve">à l’établissement pour ses réponses, lié </w:t>
      </w:r>
      <w:r w:rsidR="0032578B" w:rsidRPr="00A577D4">
        <w:rPr>
          <w:rFonts w:ascii="Arial" w:hAnsi="Arial" w:cs="Arial"/>
        </w:rPr>
        <w:t xml:space="preserve">à l’enjeu de sécurité sanitaire </w:t>
      </w:r>
      <w:r w:rsidR="00267058" w:rsidRPr="00A577D4">
        <w:rPr>
          <w:rFonts w:ascii="Arial" w:hAnsi="Arial" w:cs="Arial"/>
        </w:rPr>
        <w:t>(</w:t>
      </w:r>
      <w:r w:rsidR="000A5514" w:rsidRPr="00A577D4">
        <w:rPr>
          <w:rFonts w:ascii="Arial" w:hAnsi="Arial" w:cs="Arial"/>
        </w:rPr>
        <w:t xml:space="preserve">un délai de </w:t>
      </w:r>
      <w:r w:rsidR="00267058" w:rsidRPr="00A577D4">
        <w:rPr>
          <w:rFonts w:ascii="Arial" w:hAnsi="Arial" w:cs="Arial"/>
        </w:rPr>
        <w:t>3 à 4</w:t>
      </w:r>
      <w:r w:rsidR="00367312" w:rsidRPr="00A577D4">
        <w:rPr>
          <w:rFonts w:ascii="Arial" w:hAnsi="Arial" w:cs="Arial"/>
        </w:rPr>
        <w:t xml:space="preserve"> semaines</w:t>
      </w:r>
      <w:r w:rsidR="004A058F" w:rsidRPr="00A577D4">
        <w:rPr>
          <w:rFonts w:ascii="Arial" w:hAnsi="Arial" w:cs="Arial"/>
        </w:rPr>
        <w:t xml:space="preserve"> </w:t>
      </w:r>
      <w:r w:rsidR="000A5514" w:rsidRPr="00A577D4">
        <w:rPr>
          <w:rFonts w:ascii="Arial" w:hAnsi="Arial" w:cs="Arial"/>
        </w:rPr>
        <w:t>est conseillé dans les situations ne comportant pas de</w:t>
      </w:r>
      <w:r w:rsidR="004A058F" w:rsidRPr="00A577D4">
        <w:rPr>
          <w:rFonts w:ascii="Arial" w:hAnsi="Arial" w:cs="Arial"/>
        </w:rPr>
        <w:t xml:space="preserve"> problèmes relatifs à une mise en danger immédiate</w:t>
      </w:r>
      <w:r w:rsidR="00367312" w:rsidRPr="00A577D4">
        <w:rPr>
          <w:rFonts w:ascii="Arial" w:hAnsi="Arial" w:cs="Arial"/>
        </w:rPr>
        <w:t>)</w:t>
      </w:r>
      <w:r w:rsidR="004B58CA" w:rsidRPr="00A577D4">
        <w:rPr>
          <w:rFonts w:ascii="Arial" w:hAnsi="Arial" w:cs="Arial"/>
        </w:rPr>
        <w:t> ;</w:t>
      </w:r>
      <w:r w:rsidR="00742A37" w:rsidRPr="00A577D4">
        <w:rPr>
          <w:rFonts w:ascii="Arial" w:hAnsi="Arial" w:cs="Arial"/>
        </w:rPr>
        <w:t xml:space="preserve"> </w:t>
      </w:r>
    </w:p>
    <w:p w:rsidR="00D146F3" w:rsidRPr="00D146F3" w:rsidRDefault="008D4630" w:rsidP="00D45861">
      <w:pPr>
        <w:spacing w:before="120"/>
        <w:ind w:left="720"/>
        <w:jc w:val="both"/>
        <w:rPr>
          <w:rFonts w:ascii="Arial" w:hAnsi="Arial" w:cs="Arial"/>
        </w:rPr>
      </w:pPr>
      <w:r>
        <w:rPr>
          <w:rFonts w:ascii="Arial" w:hAnsi="Arial" w:cs="Arial"/>
        </w:rPr>
        <w:t xml:space="preserve">Le courrier du Directeur de l’ARS </w:t>
      </w:r>
      <w:r w:rsidR="00490CDC" w:rsidRPr="008D4630">
        <w:rPr>
          <w:rFonts w:ascii="Arial" w:hAnsi="Arial" w:cs="Arial"/>
        </w:rPr>
        <w:t xml:space="preserve">à l’établissement, </w:t>
      </w:r>
      <w:r>
        <w:rPr>
          <w:rFonts w:ascii="Arial" w:hAnsi="Arial" w:cs="Arial"/>
        </w:rPr>
        <w:t xml:space="preserve">doit demander à l’établissement </w:t>
      </w:r>
      <w:r w:rsidR="00742A37" w:rsidRPr="008D4630">
        <w:rPr>
          <w:rFonts w:ascii="Arial" w:hAnsi="Arial" w:cs="Arial"/>
        </w:rPr>
        <w:t xml:space="preserve">de renvoyer </w:t>
      </w:r>
      <w:r w:rsidR="00AC1B2B" w:rsidRPr="008D4630">
        <w:rPr>
          <w:rFonts w:ascii="Arial" w:hAnsi="Arial" w:cs="Arial"/>
        </w:rPr>
        <w:t xml:space="preserve">son courrier de </w:t>
      </w:r>
      <w:r w:rsidR="00D146F3" w:rsidRPr="008D4630">
        <w:rPr>
          <w:rFonts w:ascii="Arial" w:hAnsi="Arial" w:cs="Arial"/>
          <w:b/>
        </w:rPr>
        <w:t xml:space="preserve">réponses </w:t>
      </w:r>
      <w:r w:rsidR="005B0435">
        <w:rPr>
          <w:rFonts w:ascii="Arial" w:hAnsi="Arial" w:cs="Arial"/>
          <w:b/>
        </w:rPr>
        <w:t>(</w:t>
      </w:r>
      <w:r w:rsidR="00D146F3" w:rsidRPr="005B0435">
        <w:rPr>
          <w:rFonts w:ascii="Arial" w:hAnsi="Arial" w:cs="Arial"/>
          <w:b/>
        </w:rPr>
        <w:t>C</w:t>
      </w:r>
      <w:smartTag w:uri="urn:schemas-microsoft-com:office:cs:smarttags" w:element="NumConv6p0">
        <w:smartTagPr>
          <w:attr w:name="val" w:val="2"/>
          <w:attr w:name="sch" w:val="1"/>
        </w:smartTagPr>
        <w:r w:rsidR="00D146F3" w:rsidRPr="005B0435">
          <w:rPr>
            <w:rFonts w:ascii="Arial" w:hAnsi="Arial" w:cs="Arial"/>
            <w:b/>
          </w:rPr>
          <w:t>2</w:t>
        </w:r>
        <w:r w:rsidR="005B0435" w:rsidRPr="005B0435">
          <w:rPr>
            <w:rFonts w:ascii="Arial" w:hAnsi="Arial" w:cs="Arial"/>
            <w:b/>
          </w:rPr>
          <w:t>)</w:t>
        </w:r>
      </w:smartTag>
      <w:r w:rsidR="00D146F3" w:rsidRPr="008D4630">
        <w:rPr>
          <w:rFonts w:ascii="Arial" w:hAnsi="Arial" w:cs="Arial"/>
          <w:b/>
        </w:rPr>
        <w:t xml:space="preserve"> </w:t>
      </w:r>
      <w:r>
        <w:rPr>
          <w:rFonts w:ascii="Arial" w:hAnsi="Arial" w:cs="Arial"/>
          <w:b/>
        </w:rPr>
        <w:t>sous format</w:t>
      </w:r>
      <w:r w:rsidR="00D146F3" w:rsidRPr="008D4630">
        <w:rPr>
          <w:rFonts w:ascii="Arial" w:hAnsi="Arial" w:cs="Arial"/>
          <w:b/>
        </w:rPr>
        <w:t xml:space="preserve"> électronique</w:t>
      </w:r>
      <w:r w:rsidR="00267058" w:rsidRPr="008D4630">
        <w:rPr>
          <w:rFonts w:ascii="Arial" w:hAnsi="Arial" w:cs="Arial"/>
          <w:b/>
        </w:rPr>
        <w:t xml:space="preserve"> </w:t>
      </w:r>
      <w:r w:rsidR="00396301" w:rsidRPr="00396301">
        <w:rPr>
          <w:rFonts w:ascii="Arial" w:hAnsi="Arial" w:cs="Arial"/>
          <w:b/>
          <w:u w:val="single"/>
        </w:rPr>
        <w:t>et</w:t>
      </w:r>
      <w:r w:rsidR="00396301">
        <w:rPr>
          <w:rFonts w:ascii="Arial" w:hAnsi="Arial" w:cs="Arial"/>
          <w:b/>
        </w:rPr>
        <w:t xml:space="preserve"> </w:t>
      </w:r>
      <w:r>
        <w:rPr>
          <w:rFonts w:ascii="Arial" w:hAnsi="Arial" w:cs="Arial"/>
          <w:b/>
        </w:rPr>
        <w:t>sous format</w:t>
      </w:r>
      <w:r w:rsidR="00267058" w:rsidRPr="008D4630">
        <w:rPr>
          <w:rFonts w:ascii="Arial" w:hAnsi="Arial" w:cs="Arial"/>
          <w:b/>
        </w:rPr>
        <w:t xml:space="preserve"> pos</w:t>
      </w:r>
      <w:r>
        <w:rPr>
          <w:rFonts w:ascii="Arial" w:hAnsi="Arial" w:cs="Arial"/>
          <w:b/>
        </w:rPr>
        <w:t>tal signé</w:t>
      </w:r>
      <w:r w:rsidR="00267058">
        <w:rPr>
          <w:rFonts w:ascii="Arial" w:hAnsi="Arial" w:cs="Arial"/>
          <w:b/>
        </w:rPr>
        <w:t xml:space="preserve"> par les représentants légaux de la structure autorisée</w:t>
      </w:r>
      <w:r w:rsidR="006D76B0">
        <w:rPr>
          <w:rFonts w:ascii="Arial" w:hAnsi="Arial" w:cs="Arial"/>
          <w:b/>
        </w:rPr>
        <w:t xml:space="preserve">, co-signé de la </w:t>
      </w:r>
      <w:r>
        <w:rPr>
          <w:rFonts w:ascii="Arial" w:hAnsi="Arial" w:cs="Arial"/>
          <w:b/>
        </w:rPr>
        <w:t>Personne R</w:t>
      </w:r>
      <w:r w:rsidR="009223CB">
        <w:rPr>
          <w:rFonts w:ascii="Arial" w:hAnsi="Arial" w:cs="Arial"/>
          <w:b/>
        </w:rPr>
        <w:t xml:space="preserve">esponsable et </w:t>
      </w:r>
      <w:r w:rsidR="006D76B0">
        <w:rPr>
          <w:rFonts w:ascii="Arial" w:hAnsi="Arial" w:cs="Arial"/>
          <w:b/>
        </w:rPr>
        <w:t xml:space="preserve">du </w:t>
      </w:r>
      <w:r w:rsidR="009223CB">
        <w:rPr>
          <w:rFonts w:ascii="Arial" w:hAnsi="Arial" w:cs="Arial"/>
          <w:b/>
        </w:rPr>
        <w:t>coordinateur</w:t>
      </w:r>
      <w:r w:rsidR="00E03F7F">
        <w:rPr>
          <w:rFonts w:ascii="Arial" w:hAnsi="Arial" w:cs="Arial"/>
          <w:b/>
        </w:rPr>
        <w:t> ;</w:t>
      </w:r>
    </w:p>
    <w:p w:rsidR="00E03F7F" w:rsidRDefault="00D146F3" w:rsidP="00A70013">
      <w:pPr>
        <w:numPr>
          <w:ilvl w:val="0"/>
          <w:numId w:val="22"/>
        </w:numPr>
        <w:spacing w:before="120"/>
        <w:jc w:val="both"/>
        <w:rPr>
          <w:rFonts w:ascii="Arial" w:hAnsi="Arial" w:cs="Arial"/>
        </w:rPr>
      </w:pPr>
      <w:r w:rsidRPr="005B0435">
        <w:rPr>
          <w:rFonts w:ascii="Arial" w:hAnsi="Arial" w:cs="Arial"/>
        </w:rPr>
        <w:t xml:space="preserve">A la réception du </w:t>
      </w:r>
      <w:r w:rsidR="00AB7183" w:rsidRPr="005B0435">
        <w:rPr>
          <w:rFonts w:ascii="Arial" w:hAnsi="Arial" w:cs="Arial"/>
        </w:rPr>
        <w:t xml:space="preserve">courrier de </w:t>
      </w:r>
      <w:r w:rsidR="005B0435">
        <w:rPr>
          <w:rFonts w:ascii="Arial" w:hAnsi="Arial" w:cs="Arial"/>
        </w:rPr>
        <w:t>réponse</w:t>
      </w:r>
      <w:r w:rsidRPr="005B0435">
        <w:rPr>
          <w:rFonts w:ascii="Arial" w:hAnsi="Arial" w:cs="Arial"/>
        </w:rPr>
        <w:t xml:space="preserve">, </w:t>
      </w:r>
      <w:r w:rsidR="005B0435" w:rsidRPr="00E03F7F">
        <w:rPr>
          <w:rFonts w:ascii="Arial" w:hAnsi="Arial" w:cs="Arial"/>
        </w:rPr>
        <w:t>l</w:t>
      </w:r>
      <w:r w:rsidR="006A1ACA" w:rsidRPr="005B0435">
        <w:rPr>
          <w:rFonts w:ascii="Arial" w:hAnsi="Arial" w:cs="Arial"/>
        </w:rPr>
        <w:t>’ARS est en charge</w:t>
      </w:r>
      <w:r w:rsidR="005B0435">
        <w:rPr>
          <w:rFonts w:ascii="Arial" w:hAnsi="Arial" w:cs="Arial"/>
        </w:rPr>
        <w:t>, au regard des réponses apportées par l’établissement,</w:t>
      </w:r>
      <w:r w:rsidR="006A1ACA" w:rsidRPr="005B0435">
        <w:rPr>
          <w:rFonts w:ascii="Arial" w:hAnsi="Arial" w:cs="Arial"/>
        </w:rPr>
        <w:t xml:space="preserve"> de </w:t>
      </w:r>
      <w:r w:rsidR="008B0939" w:rsidRPr="005B0435">
        <w:rPr>
          <w:rFonts w:ascii="Arial" w:hAnsi="Arial" w:cs="Arial"/>
        </w:rPr>
        <w:t>préparer le courrier final du Directeur de l’ARS</w:t>
      </w:r>
      <w:r w:rsidR="003D1D0B">
        <w:rPr>
          <w:rFonts w:ascii="Arial" w:hAnsi="Arial" w:cs="Arial"/>
        </w:rPr>
        <w:t>. Ce courrier lève</w:t>
      </w:r>
      <w:r w:rsidR="008B0939" w:rsidRPr="005B0435">
        <w:rPr>
          <w:rFonts w:ascii="Arial" w:hAnsi="Arial" w:cs="Arial"/>
        </w:rPr>
        <w:t xml:space="preserve"> les propositions d’</w:t>
      </w:r>
      <w:r w:rsidR="00D21130">
        <w:rPr>
          <w:rFonts w:ascii="Arial" w:hAnsi="Arial" w:cs="Arial"/>
        </w:rPr>
        <w:t>injonctions,</w:t>
      </w:r>
      <w:r w:rsidR="008B0939" w:rsidRPr="005B0435">
        <w:rPr>
          <w:rFonts w:ascii="Arial" w:hAnsi="Arial" w:cs="Arial"/>
        </w:rPr>
        <w:t xml:space="preserve"> de prescriptions</w:t>
      </w:r>
      <w:r w:rsidR="00D21130">
        <w:rPr>
          <w:rFonts w:ascii="Arial" w:hAnsi="Arial" w:cs="Arial"/>
        </w:rPr>
        <w:t xml:space="preserve"> et de recommandations</w:t>
      </w:r>
      <w:r w:rsidR="008B0939" w:rsidRPr="005B0435">
        <w:rPr>
          <w:rFonts w:ascii="Arial" w:hAnsi="Arial" w:cs="Arial"/>
        </w:rPr>
        <w:t>,</w:t>
      </w:r>
      <w:r w:rsidR="002B115A" w:rsidRPr="005B0435">
        <w:rPr>
          <w:rFonts w:ascii="Arial" w:hAnsi="Arial" w:cs="Arial"/>
        </w:rPr>
        <w:t xml:space="preserve"> ou</w:t>
      </w:r>
      <w:r w:rsidR="008B0939" w:rsidRPr="005B0435">
        <w:rPr>
          <w:rFonts w:ascii="Arial" w:hAnsi="Arial" w:cs="Arial"/>
        </w:rPr>
        <w:t xml:space="preserve"> les </w:t>
      </w:r>
      <w:r w:rsidR="003D1D0B">
        <w:rPr>
          <w:rFonts w:ascii="Arial" w:hAnsi="Arial" w:cs="Arial"/>
        </w:rPr>
        <w:t>notifie</w:t>
      </w:r>
      <w:r w:rsidR="008C5F8F">
        <w:rPr>
          <w:rFonts w:ascii="Arial" w:hAnsi="Arial" w:cs="Arial"/>
        </w:rPr>
        <w:t xml:space="preserve">, </w:t>
      </w:r>
      <w:r w:rsidR="00E03F7F" w:rsidRPr="00DE55C0">
        <w:rPr>
          <w:rFonts w:ascii="Arial" w:hAnsi="Arial" w:cs="Arial"/>
        </w:rPr>
        <w:t xml:space="preserve"> les rendant alors définitives ;</w:t>
      </w:r>
    </w:p>
    <w:p w:rsidR="00DE55C0" w:rsidRPr="00C131BB" w:rsidRDefault="00E03F7F" w:rsidP="00A70013">
      <w:pPr>
        <w:pStyle w:val="Paragraphedeliste"/>
        <w:numPr>
          <w:ilvl w:val="0"/>
          <w:numId w:val="22"/>
        </w:numPr>
        <w:spacing w:before="120"/>
        <w:jc w:val="both"/>
        <w:rPr>
          <w:rFonts w:ascii="Arial" w:hAnsi="Arial" w:cs="Arial"/>
          <w:b/>
        </w:rPr>
      </w:pPr>
      <w:r w:rsidRPr="00DE55C0">
        <w:rPr>
          <w:rFonts w:ascii="Arial" w:hAnsi="Arial" w:cs="Arial"/>
        </w:rPr>
        <w:t>L’ARS t</w:t>
      </w:r>
      <w:r w:rsidR="00C131BB">
        <w:rPr>
          <w:rFonts w:ascii="Arial" w:hAnsi="Arial" w:cs="Arial"/>
        </w:rPr>
        <w:t>ransmet</w:t>
      </w:r>
      <w:r w:rsidR="00367312" w:rsidRPr="00DE55C0">
        <w:rPr>
          <w:rFonts w:ascii="Arial" w:hAnsi="Arial" w:cs="Arial"/>
        </w:rPr>
        <w:t xml:space="preserve"> à l’établissement</w:t>
      </w:r>
      <w:r w:rsidR="00D146F3" w:rsidRPr="00DE55C0">
        <w:rPr>
          <w:rFonts w:ascii="Arial" w:hAnsi="Arial" w:cs="Arial"/>
        </w:rPr>
        <w:t xml:space="preserve"> </w:t>
      </w:r>
      <w:r w:rsidR="00367312" w:rsidRPr="00DE55C0">
        <w:rPr>
          <w:rFonts w:ascii="Arial" w:hAnsi="Arial" w:cs="Arial"/>
        </w:rPr>
        <w:t xml:space="preserve">le </w:t>
      </w:r>
      <w:r w:rsidR="008B0939" w:rsidRPr="00DE55C0">
        <w:rPr>
          <w:rFonts w:ascii="Arial" w:hAnsi="Arial" w:cs="Arial"/>
        </w:rPr>
        <w:t xml:space="preserve">courrier final </w:t>
      </w:r>
      <w:r w:rsidR="00DE55C0" w:rsidRPr="00DE55C0">
        <w:rPr>
          <w:rFonts w:ascii="Arial" w:hAnsi="Arial" w:cs="Arial"/>
        </w:rPr>
        <w:t xml:space="preserve">du Directeur de l’ARS </w:t>
      </w:r>
      <w:r w:rsidRPr="00DE55C0">
        <w:rPr>
          <w:rFonts w:ascii="Arial" w:hAnsi="Arial" w:cs="Arial"/>
        </w:rPr>
        <w:t xml:space="preserve">(C3) </w:t>
      </w:r>
      <w:r w:rsidR="008B0939" w:rsidRPr="00DE55C0">
        <w:rPr>
          <w:rFonts w:ascii="Arial" w:hAnsi="Arial" w:cs="Arial"/>
        </w:rPr>
        <w:t xml:space="preserve">et le rapport </w:t>
      </w:r>
      <w:r w:rsidRPr="00DE55C0">
        <w:rPr>
          <w:rFonts w:ascii="Arial" w:hAnsi="Arial" w:cs="Arial"/>
        </w:rPr>
        <w:t xml:space="preserve">au sein duquel </w:t>
      </w:r>
      <w:r w:rsidR="00DE55C0" w:rsidRPr="00DE55C0">
        <w:rPr>
          <w:rFonts w:ascii="Arial" w:hAnsi="Arial" w:cs="Arial"/>
        </w:rPr>
        <w:t>sont</w:t>
      </w:r>
      <w:r w:rsidRPr="00DE55C0">
        <w:rPr>
          <w:rFonts w:ascii="Arial" w:hAnsi="Arial" w:cs="Arial"/>
        </w:rPr>
        <w:t xml:space="preserve"> annexé</w:t>
      </w:r>
      <w:r w:rsidR="00DE55C0" w:rsidRPr="00DE55C0">
        <w:rPr>
          <w:rFonts w:ascii="Arial" w:hAnsi="Arial" w:cs="Arial"/>
        </w:rPr>
        <w:t>s</w:t>
      </w:r>
      <w:r w:rsidRPr="00DE55C0">
        <w:rPr>
          <w:rFonts w:ascii="Arial" w:hAnsi="Arial" w:cs="Arial"/>
        </w:rPr>
        <w:t xml:space="preserve"> </w:t>
      </w:r>
      <w:r w:rsidR="00DE55C0" w:rsidRPr="00DE55C0">
        <w:rPr>
          <w:rFonts w:ascii="Arial" w:hAnsi="Arial" w:cs="Arial"/>
        </w:rPr>
        <w:t>le courrier de réponse de l’établissement (C2) et le</w:t>
      </w:r>
      <w:r w:rsidRPr="00DE55C0">
        <w:rPr>
          <w:rFonts w:ascii="Arial" w:hAnsi="Arial" w:cs="Arial"/>
        </w:rPr>
        <w:t xml:space="preserve"> courrier final </w:t>
      </w:r>
      <w:r w:rsidR="00DE55C0" w:rsidRPr="00DE55C0">
        <w:rPr>
          <w:rFonts w:ascii="Arial" w:hAnsi="Arial" w:cs="Arial"/>
        </w:rPr>
        <w:t xml:space="preserve">du Directeur de l’ARS </w:t>
      </w:r>
      <w:r w:rsidRPr="00DE55C0">
        <w:rPr>
          <w:rFonts w:ascii="Arial" w:hAnsi="Arial" w:cs="Arial"/>
        </w:rPr>
        <w:t>(C3)</w:t>
      </w:r>
      <w:r w:rsidR="00DE55C0" w:rsidRPr="00DE55C0">
        <w:rPr>
          <w:rFonts w:ascii="Arial" w:hAnsi="Arial" w:cs="Arial"/>
        </w:rPr>
        <w:t xml:space="preserve">. </w:t>
      </w:r>
      <w:r w:rsidRPr="00DE55C0">
        <w:rPr>
          <w:rFonts w:ascii="Arial" w:hAnsi="Arial" w:cs="Arial"/>
        </w:rPr>
        <w:t xml:space="preserve"> </w:t>
      </w:r>
      <w:r w:rsidR="00DE55C0" w:rsidRPr="00DE55C0">
        <w:rPr>
          <w:rFonts w:ascii="Arial" w:hAnsi="Arial" w:cs="Arial"/>
        </w:rPr>
        <w:t xml:space="preserve">La conclusion générale du rapport présente une évaluation globale du fonctionnement du centre et doit </w:t>
      </w:r>
      <w:r w:rsidR="00DE55C0" w:rsidRPr="00C131BB">
        <w:rPr>
          <w:rFonts w:ascii="Arial" w:hAnsi="Arial" w:cs="Arial"/>
          <w:b/>
        </w:rPr>
        <w:t>reprendre uniquement les écarts critiques et le plan d’actions correctives </w:t>
      </w:r>
      <w:r w:rsidR="00DE55C0" w:rsidRPr="008D6852">
        <w:rPr>
          <w:rFonts w:ascii="Arial" w:hAnsi="Arial" w:cs="Arial"/>
        </w:rPr>
        <w:t>;</w:t>
      </w:r>
    </w:p>
    <w:p w:rsidR="00DE55C0" w:rsidRPr="00DE55C0" w:rsidRDefault="00DE55C0" w:rsidP="00DE55C0">
      <w:pPr>
        <w:pStyle w:val="Paragraphedeliste"/>
        <w:rPr>
          <w:rFonts w:ascii="Arial" w:hAnsi="Arial" w:cs="Arial"/>
          <w:b/>
          <w:strike/>
        </w:rPr>
      </w:pPr>
    </w:p>
    <w:p w:rsidR="00367312" w:rsidRPr="00DE55C0" w:rsidRDefault="00D03789" w:rsidP="00A70013">
      <w:pPr>
        <w:pStyle w:val="Paragraphedeliste"/>
        <w:numPr>
          <w:ilvl w:val="0"/>
          <w:numId w:val="22"/>
        </w:numPr>
        <w:spacing w:before="120"/>
        <w:jc w:val="both"/>
        <w:rPr>
          <w:rFonts w:ascii="Arial" w:hAnsi="Arial" w:cs="Arial"/>
        </w:rPr>
      </w:pPr>
      <w:r>
        <w:rPr>
          <w:rFonts w:ascii="Arial" w:hAnsi="Arial" w:cs="Arial"/>
        </w:rPr>
        <w:t>L’ARS en adresse une</w:t>
      </w:r>
      <w:r w:rsidR="00367312" w:rsidRPr="00DE55C0">
        <w:rPr>
          <w:rFonts w:ascii="Arial" w:hAnsi="Arial" w:cs="Arial"/>
        </w:rPr>
        <w:t xml:space="preserve"> </w:t>
      </w:r>
      <w:r w:rsidR="00367312" w:rsidRPr="00DE55C0">
        <w:rPr>
          <w:rFonts w:ascii="Arial" w:hAnsi="Arial" w:cs="Arial"/>
          <w:b/>
        </w:rPr>
        <w:t>copie</w:t>
      </w:r>
      <w:r w:rsidR="00021DB8">
        <w:rPr>
          <w:rFonts w:ascii="Arial" w:hAnsi="Arial" w:cs="Arial"/>
          <w:b/>
        </w:rPr>
        <w:t>, sous format papier et électronique</w:t>
      </w:r>
      <w:r w:rsidR="00367312" w:rsidRPr="00DE55C0">
        <w:rPr>
          <w:rFonts w:ascii="Arial" w:hAnsi="Arial" w:cs="Arial"/>
          <w:b/>
        </w:rPr>
        <w:t xml:space="preserve"> à la Mission</w:t>
      </w:r>
      <w:r w:rsidR="000436E2" w:rsidRPr="00DE55C0">
        <w:rPr>
          <w:rFonts w:ascii="Arial" w:hAnsi="Arial" w:cs="Arial"/>
          <w:b/>
        </w:rPr>
        <w:t xml:space="preserve"> d’I</w:t>
      </w:r>
      <w:r w:rsidR="00367312" w:rsidRPr="00DE55C0">
        <w:rPr>
          <w:rFonts w:ascii="Arial" w:hAnsi="Arial" w:cs="Arial"/>
          <w:b/>
        </w:rPr>
        <w:t>nspection de l’Agence de la Biomédecine (L</w:t>
      </w:r>
      <w:smartTag w:uri="urn:schemas-microsoft-com:office:cs:smarttags" w:element="NumConv6p6">
        <w:smartTagPr>
          <w:attr w:name="sch" w:val="4"/>
          <w:attr w:name="val" w:val=".1418"/>
        </w:smartTagPr>
        <w:r w:rsidR="00367312" w:rsidRPr="00DE55C0">
          <w:rPr>
            <w:rFonts w:ascii="Arial" w:hAnsi="Arial" w:cs="Arial"/>
            <w:b/>
          </w:rPr>
          <w:t>.1418</w:t>
        </w:r>
      </w:smartTag>
      <w:r w:rsidR="00367312" w:rsidRPr="00DE55C0">
        <w:rPr>
          <w:rFonts w:ascii="Arial" w:hAnsi="Arial" w:cs="Arial"/>
          <w:b/>
        </w:rPr>
        <w:t>-</w:t>
      </w:r>
      <w:smartTag w:uri="urn:schemas-microsoft-com:office:cs:smarttags" w:element="NumConv6p0">
        <w:smartTagPr>
          <w:attr w:name="sch" w:val="1"/>
          <w:attr w:name="val" w:val="2"/>
        </w:smartTagPr>
        <w:r w:rsidR="00367312" w:rsidRPr="00DE55C0">
          <w:rPr>
            <w:rFonts w:ascii="Arial" w:hAnsi="Arial" w:cs="Arial"/>
            <w:b/>
          </w:rPr>
          <w:t>2</w:t>
        </w:r>
      </w:smartTag>
      <w:r w:rsidR="00367312" w:rsidRPr="00DE55C0">
        <w:rPr>
          <w:rFonts w:ascii="Arial" w:hAnsi="Arial" w:cs="Arial"/>
          <w:b/>
        </w:rPr>
        <w:t xml:space="preserve"> et R</w:t>
      </w:r>
      <w:r w:rsidR="00E558FE">
        <w:rPr>
          <w:rFonts w:ascii="Arial" w:hAnsi="Arial" w:cs="Arial"/>
          <w:b/>
        </w:rPr>
        <w:t>.</w:t>
      </w:r>
      <w:smartTag w:uri="urn:schemas-microsoft-com:office:cs:smarttags" w:element="NumConv6p0">
        <w:smartTagPr>
          <w:attr w:name="sch" w:val="1"/>
          <w:attr w:name="val" w:val="2141"/>
        </w:smartTagPr>
        <w:r w:rsidR="00367312" w:rsidRPr="00DE55C0">
          <w:rPr>
            <w:rFonts w:ascii="Arial" w:hAnsi="Arial" w:cs="Arial"/>
            <w:b/>
          </w:rPr>
          <w:t>2141</w:t>
        </w:r>
      </w:smartTag>
      <w:r w:rsidR="00367312" w:rsidRPr="00DE55C0">
        <w:rPr>
          <w:rFonts w:ascii="Arial" w:hAnsi="Arial" w:cs="Arial"/>
          <w:b/>
        </w:rPr>
        <w:t>-3</w:t>
      </w:r>
      <w:r w:rsidR="000A4871">
        <w:rPr>
          <w:rFonts w:ascii="Arial" w:hAnsi="Arial" w:cs="Arial"/>
          <w:b/>
        </w:rPr>
        <w:t>4</w:t>
      </w:r>
      <w:r w:rsidR="00367312" w:rsidRPr="00DE55C0">
        <w:rPr>
          <w:rFonts w:ascii="Arial" w:hAnsi="Arial" w:cs="Arial"/>
          <w:b/>
        </w:rPr>
        <w:t xml:space="preserve"> du CSP)</w:t>
      </w:r>
      <w:r w:rsidR="006A1ACA" w:rsidRPr="008D6852">
        <w:rPr>
          <w:rFonts w:ascii="Arial" w:hAnsi="Arial" w:cs="Arial"/>
        </w:rPr>
        <w:t>.</w:t>
      </w:r>
    </w:p>
    <w:p w:rsidR="001A54F5" w:rsidRDefault="001A54F5" w:rsidP="001A54F5">
      <w:pPr>
        <w:spacing w:before="120"/>
        <w:jc w:val="both"/>
        <w:rPr>
          <w:rFonts w:ascii="Arial" w:hAnsi="Arial" w:cs="Arial"/>
          <w:strike/>
        </w:rPr>
      </w:pPr>
    </w:p>
    <w:p w:rsidR="001A54F5" w:rsidRPr="001A54F5" w:rsidRDefault="001A54F5" w:rsidP="001A54F5">
      <w:pPr>
        <w:spacing w:before="120"/>
        <w:ind w:left="567"/>
        <w:jc w:val="both"/>
        <w:rPr>
          <w:rFonts w:ascii="Arial" w:hAnsi="Arial" w:cs="Arial"/>
          <w:b/>
          <w:i/>
        </w:rPr>
      </w:pPr>
      <w:r w:rsidRPr="001A54F5">
        <w:rPr>
          <w:rFonts w:ascii="Arial" w:hAnsi="Arial" w:cs="Arial"/>
          <w:b/>
          <w:i/>
        </w:rPr>
        <w:t xml:space="preserve">NB : Les propositions de mesures correctives </w:t>
      </w:r>
      <w:r w:rsidR="00462D53">
        <w:rPr>
          <w:rFonts w:ascii="Arial" w:hAnsi="Arial" w:cs="Arial"/>
          <w:b/>
          <w:i/>
        </w:rPr>
        <w:t xml:space="preserve">et leur calendrier </w:t>
      </w:r>
      <w:r w:rsidRPr="001A54F5">
        <w:rPr>
          <w:rFonts w:ascii="Arial" w:hAnsi="Arial" w:cs="Arial"/>
          <w:b/>
          <w:i/>
        </w:rPr>
        <w:t>à apporter ou à mettre en œuvre sont du ressort du représentant légal de l’établissement ; l’appréciation de ces mesures relève du Directeur de l’ARS.</w:t>
      </w:r>
    </w:p>
    <w:p w:rsidR="001A54F5" w:rsidRPr="005B0435" w:rsidRDefault="001A54F5" w:rsidP="001A54F5">
      <w:pPr>
        <w:spacing w:before="120"/>
        <w:jc w:val="both"/>
        <w:rPr>
          <w:rFonts w:ascii="Arial" w:hAnsi="Arial" w:cs="Arial"/>
          <w:strike/>
        </w:rPr>
      </w:pPr>
    </w:p>
    <w:p w:rsidR="00367312" w:rsidRDefault="00367312" w:rsidP="00367312">
      <w:pPr>
        <w:jc w:val="both"/>
        <w:rPr>
          <w:rFonts w:ascii="Arial" w:hAnsi="Arial" w:cs="Arial"/>
        </w:rPr>
      </w:pPr>
    </w:p>
    <w:p w:rsidR="00367312" w:rsidRPr="00AC7008" w:rsidRDefault="00A70013" w:rsidP="00367312">
      <w:pPr>
        <w:jc w:val="both"/>
        <w:rPr>
          <w:rFonts w:ascii="Arial" w:hAnsi="Arial" w:cs="Arial"/>
          <w:b/>
          <w:sz w:val="24"/>
          <w:szCs w:val="24"/>
          <w:u w:val="single"/>
        </w:rPr>
      </w:pPr>
      <w:r>
        <w:rPr>
          <w:rFonts w:ascii="Arial" w:hAnsi="Arial" w:cs="Arial"/>
          <w:b/>
          <w:sz w:val="24"/>
          <w:szCs w:val="24"/>
          <w:u w:val="single"/>
        </w:rPr>
        <w:t xml:space="preserve">5 </w:t>
      </w:r>
      <w:r w:rsidR="00367312" w:rsidRPr="00AC7008">
        <w:rPr>
          <w:rFonts w:ascii="Arial" w:hAnsi="Arial" w:cs="Arial"/>
          <w:b/>
          <w:sz w:val="24"/>
          <w:szCs w:val="24"/>
          <w:u w:val="single"/>
        </w:rPr>
        <w:t xml:space="preserve"> </w:t>
      </w:r>
      <w:r w:rsidR="00367312">
        <w:rPr>
          <w:rFonts w:ascii="Arial" w:hAnsi="Arial" w:cs="Arial"/>
          <w:b/>
          <w:sz w:val="24"/>
          <w:szCs w:val="24"/>
          <w:u w:val="single"/>
        </w:rPr>
        <w:t>Suivi de l’inspection</w:t>
      </w:r>
    </w:p>
    <w:p w:rsidR="00367312" w:rsidRDefault="00367312" w:rsidP="00367312">
      <w:pPr>
        <w:jc w:val="both"/>
        <w:rPr>
          <w:rFonts w:ascii="Arial" w:hAnsi="Arial" w:cs="Arial"/>
        </w:rPr>
      </w:pPr>
    </w:p>
    <w:p w:rsidR="00360900" w:rsidRDefault="00367312" w:rsidP="00367312">
      <w:pPr>
        <w:jc w:val="both"/>
        <w:rPr>
          <w:rFonts w:ascii="Arial" w:hAnsi="Arial" w:cs="Arial"/>
        </w:rPr>
      </w:pPr>
      <w:r>
        <w:rPr>
          <w:rFonts w:ascii="Arial" w:hAnsi="Arial" w:cs="Arial"/>
        </w:rPr>
        <w:t>L’ARS assure</w:t>
      </w:r>
      <w:r w:rsidR="005B4241" w:rsidRPr="005B4241">
        <w:rPr>
          <w:rFonts w:ascii="Arial" w:hAnsi="Arial" w:cs="Arial"/>
        </w:rPr>
        <w:t xml:space="preserve"> </w:t>
      </w:r>
      <w:r w:rsidR="005B4241">
        <w:rPr>
          <w:rFonts w:ascii="Arial" w:hAnsi="Arial" w:cs="Arial"/>
        </w:rPr>
        <w:t>le suivi de l’inspection</w:t>
      </w:r>
      <w:r w:rsidR="006A1ACA">
        <w:rPr>
          <w:rFonts w:ascii="Arial" w:hAnsi="Arial" w:cs="Arial"/>
        </w:rPr>
        <w:t xml:space="preserve">, </w:t>
      </w:r>
      <w:r w:rsidR="00E558FE">
        <w:rPr>
          <w:rFonts w:ascii="Arial" w:hAnsi="Arial" w:cs="Arial"/>
        </w:rPr>
        <w:t xml:space="preserve">en tant que de besoin </w:t>
      </w:r>
      <w:r w:rsidR="00360900">
        <w:rPr>
          <w:rFonts w:ascii="Arial" w:hAnsi="Arial" w:cs="Arial"/>
        </w:rPr>
        <w:t>en lien avec l’Agence de la biomédecine.</w:t>
      </w:r>
      <w:r w:rsidRPr="00490CDC">
        <w:rPr>
          <w:rFonts w:ascii="Arial" w:hAnsi="Arial" w:cs="Arial"/>
        </w:rPr>
        <w:t xml:space="preserve"> </w:t>
      </w:r>
      <w:r w:rsidR="00360900">
        <w:rPr>
          <w:rFonts w:ascii="Arial" w:hAnsi="Arial" w:cs="Arial"/>
          <w:szCs w:val="12"/>
        </w:rPr>
        <w:t>Les échanges avec la mission d’inspection de l’Agence de la biomédecine peuvent contribuer à un suivi plus aisé des écarts notifiés de leur suivi, et facilitent leur résolution.</w:t>
      </w:r>
    </w:p>
    <w:p w:rsidR="00360900" w:rsidRDefault="00360900" w:rsidP="00367312">
      <w:pPr>
        <w:jc w:val="both"/>
        <w:rPr>
          <w:rFonts w:ascii="Arial" w:hAnsi="Arial" w:cs="Arial"/>
        </w:rPr>
      </w:pPr>
    </w:p>
    <w:p w:rsidR="00360900" w:rsidRPr="00E558FE" w:rsidRDefault="00360900" w:rsidP="00360900">
      <w:pPr>
        <w:jc w:val="both"/>
        <w:rPr>
          <w:rFonts w:ascii="Arial" w:hAnsi="Arial" w:cs="Arial"/>
          <w:szCs w:val="12"/>
        </w:rPr>
      </w:pPr>
      <w:r>
        <w:rPr>
          <w:rFonts w:ascii="Arial" w:hAnsi="Arial" w:cs="Arial"/>
          <w:szCs w:val="12"/>
        </w:rPr>
        <w:t>Outre les suites administratives apportées par les inspecteurs, et éventuellement judiciaires, une information est donnée</w:t>
      </w:r>
      <w:r w:rsidRPr="00E558FE">
        <w:rPr>
          <w:rFonts w:ascii="Arial" w:hAnsi="Arial" w:cs="Arial"/>
          <w:szCs w:val="12"/>
        </w:rPr>
        <w:t xml:space="preserve"> au chapitre 2.4 </w:t>
      </w:r>
      <w:r w:rsidR="00AA7756" w:rsidRPr="00E558FE">
        <w:rPr>
          <w:rFonts w:ascii="Arial" w:hAnsi="Arial" w:cs="Arial"/>
          <w:szCs w:val="12"/>
        </w:rPr>
        <w:t xml:space="preserve"> </w:t>
      </w:r>
      <w:r w:rsidRPr="00E558FE">
        <w:rPr>
          <w:rFonts w:ascii="Arial" w:hAnsi="Arial" w:cs="Arial"/>
          <w:szCs w:val="12"/>
        </w:rPr>
        <w:t>« </w:t>
      </w:r>
      <w:r w:rsidR="00B04004">
        <w:rPr>
          <w:rFonts w:ascii="Arial" w:hAnsi="Arial" w:cs="Arial"/>
          <w:szCs w:val="12"/>
        </w:rPr>
        <w:t xml:space="preserve">Les </w:t>
      </w:r>
      <w:r w:rsidRPr="00E558FE">
        <w:rPr>
          <w:rFonts w:ascii="Arial" w:hAnsi="Arial" w:cs="Arial"/>
          <w:szCs w:val="12"/>
        </w:rPr>
        <w:t>suites d’inspection</w:t>
      </w:r>
      <w:r w:rsidR="00B04004">
        <w:rPr>
          <w:rFonts w:ascii="Arial" w:hAnsi="Arial" w:cs="Arial"/>
          <w:szCs w:val="12"/>
        </w:rPr>
        <w:t xml:space="preserve"> » </w:t>
      </w:r>
      <w:r w:rsidRPr="00E558FE">
        <w:rPr>
          <w:rFonts w:ascii="Arial" w:hAnsi="Arial" w:cs="Arial"/>
          <w:szCs w:val="12"/>
        </w:rPr>
        <w:t xml:space="preserve"> du « Guide pour la construction d’un contrôle en établissement de santé » – IGAS – Novembre 2013</w:t>
      </w:r>
      <w:r w:rsidR="00B04004">
        <w:rPr>
          <w:rFonts w:ascii="Arial" w:hAnsi="Arial" w:cs="Arial"/>
          <w:szCs w:val="12"/>
        </w:rPr>
        <w:t>, faisant part de la</w:t>
      </w:r>
      <w:r w:rsidRPr="00E558FE">
        <w:rPr>
          <w:rFonts w:ascii="Arial" w:hAnsi="Arial" w:cs="Arial"/>
          <w:szCs w:val="12"/>
        </w:rPr>
        <w:t xml:space="preserve"> possibilité pour l’ARS d’inscrire dans le CPOM de l’établissement les mesures correctives proposées (le suivi de l’inspection AMP peut alors se faire dans le cadre du suivi du CPOM de l’établissement).</w:t>
      </w:r>
    </w:p>
    <w:p w:rsidR="00360900" w:rsidRDefault="00360900" w:rsidP="00360900">
      <w:pPr>
        <w:jc w:val="both"/>
        <w:rPr>
          <w:rFonts w:ascii="Arial" w:hAnsi="Arial" w:cs="Arial"/>
          <w:bCs/>
        </w:rPr>
      </w:pPr>
    </w:p>
    <w:p w:rsidR="006E1F0E" w:rsidRDefault="001607AE" w:rsidP="008D6852">
      <w:pPr>
        <w:jc w:val="both"/>
      </w:pPr>
      <w:hyperlink r:id="rId16" w:history="1">
        <w:r w:rsidR="00B04004" w:rsidRPr="00BB6FD2">
          <w:rPr>
            <w:rStyle w:val="Lienhypertexte"/>
            <w:rFonts w:ascii="Arial" w:hAnsi="Arial" w:cs="Arial"/>
            <w:szCs w:val="12"/>
          </w:rPr>
          <w:t>http://www.igas.gouv.fr/IMG/pdf/RM2013-165Z_-2.pdf</w:t>
        </w:r>
      </w:hyperlink>
    </w:p>
    <w:p w:rsidR="00EE4266" w:rsidRDefault="00EE4266">
      <w:pPr>
        <w:rPr>
          <w:rFonts w:ascii="Arial" w:hAnsi="Arial" w:cs="Arial"/>
          <w:b/>
          <w:bCs/>
          <w:sz w:val="44"/>
          <w:szCs w:val="44"/>
        </w:rPr>
      </w:pPr>
      <w:r>
        <w:rPr>
          <w:sz w:val="44"/>
          <w:szCs w:val="44"/>
        </w:rPr>
        <w:br w:type="page"/>
      </w:r>
    </w:p>
    <w:p w:rsidR="006E1F0E" w:rsidRPr="00B7512B" w:rsidRDefault="006E1F0E" w:rsidP="006E1F0E">
      <w:pPr>
        <w:pStyle w:val="Titre6"/>
        <w:pBdr>
          <w:top w:val="double" w:sz="4" w:space="5" w:color="auto"/>
          <w:left w:val="double" w:sz="4" w:space="31" w:color="auto"/>
          <w:bottom w:val="double" w:sz="4" w:space="0" w:color="auto"/>
          <w:right w:val="double" w:sz="4" w:space="31" w:color="auto"/>
        </w:pBdr>
        <w:tabs>
          <w:tab w:val="left" w:pos="-180"/>
          <w:tab w:val="left" w:pos="1260"/>
        </w:tabs>
        <w:jc w:val="center"/>
        <w:rPr>
          <w:sz w:val="44"/>
          <w:szCs w:val="44"/>
        </w:rPr>
      </w:pPr>
      <w:r w:rsidRPr="00B7512B">
        <w:rPr>
          <w:sz w:val="44"/>
          <w:szCs w:val="44"/>
        </w:rPr>
        <w:lastRenderedPageBreak/>
        <w:t>FICHES TECHNIQUES SUPPORTS</w:t>
      </w:r>
    </w:p>
    <w:p w:rsidR="006E1F0E" w:rsidRPr="00F6580E" w:rsidRDefault="006E1F0E" w:rsidP="006E1F0E">
      <w:pPr>
        <w:pStyle w:val="Titre6"/>
        <w:pBdr>
          <w:top w:val="double" w:sz="4" w:space="5" w:color="auto"/>
          <w:left w:val="double" w:sz="4" w:space="31" w:color="auto"/>
          <w:bottom w:val="double" w:sz="4" w:space="0" w:color="auto"/>
          <w:right w:val="double" w:sz="4" w:space="31" w:color="auto"/>
        </w:pBdr>
        <w:tabs>
          <w:tab w:val="left" w:pos="-180"/>
          <w:tab w:val="left" w:pos="1260"/>
        </w:tabs>
        <w:jc w:val="center"/>
        <w:rPr>
          <w:rFonts w:ascii="Arial Black" w:hAnsi="Arial Black"/>
          <w:sz w:val="20"/>
        </w:rPr>
      </w:pPr>
      <w:r w:rsidRPr="00B7512B">
        <w:rPr>
          <w:sz w:val="44"/>
          <w:szCs w:val="44"/>
        </w:rPr>
        <w:t>AU GUIDE D’INSPECTION</w:t>
      </w:r>
      <w:r w:rsidR="00F6580E">
        <w:rPr>
          <w:sz w:val="44"/>
          <w:szCs w:val="44"/>
        </w:rPr>
        <w:t xml:space="preserve"> </w:t>
      </w:r>
      <w:r w:rsidR="00E11D06">
        <w:rPr>
          <w:sz w:val="20"/>
        </w:rPr>
        <w:t>(3</w:t>
      </w:r>
      <w:r w:rsidR="00F6580E" w:rsidRPr="009223CB">
        <w:rPr>
          <w:sz w:val="20"/>
        </w:rPr>
        <w:t xml:space="preserve"> fiches)</w:t>
      </w:r>
    </w:p>
    <w:p w:rsidR="006E1F0E" w:rsidRDefault="006E1F0E" w:rsidP="006E1F0E"/>
    <w:p w:rsidR="006E1F0E" w:rsidRPr="00C00E35" w:rsidRDefault="006E1F0E" w:rsidP="006E1F0E">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mallCaps/>
          <w:sz w:val="22"/>
          <w:szCs w:val="22"/>
        </w:rPr>
      </w:pPr>
      <w:r>
        <w:rPr>
          <w:rFonts w:ascii="Arial" w:hAnsi="Arial" w:cs="Arial"/>
          <w:b/>
          <w:smallCaps/>
          <w:sz w:val="22"/>
          <w:szCs w:val="22"/>
        </w:rPr>
        <w:t xml:space="preserve">FICHE </w:t>
      </w:r>
      <w:smartTag w:uri="urn:schemas-microsoft-com:office:cs:smarttags" w:element="NumConv6p0">
        <w:smartTagPr>
          <w:attr w:name="sch" w:val="1"/>
          <w:attr w:name="val" w:val="1"/>
        </w:smartTagPr>
        <w:r>
          <w:rPr>
            <w:rFonts w:ascii="Arial" w:hAnsi="Arial" w:cs="Arial"/>
            <w:b/>
            <w:smallCaps/>
            <w:sz w:val="22"/>
            <w:szCs w:val="22"/>
          </w:rPr>
          <w:t>1</w:t>
        </w:r>
      </w:smartTag>
      <w:r w:rsidR="00490CDC">
        <w:rPr>
          <w:rFonts w:ascii="Arial" w:hAnsi="Arial" w:cs="Arial"/>
          <w:b/>
          <w:smallCaps/>
          <w:sz w:val="22"/>
          <w:szCs w:val="22"/>
        </w:rPr>
        <w:t> </w:t>
      </w:r>
      <w:r>
        <w:rPr>
          <w:rFonts w:ascii="Arial" w:hAnsi="Arial" w:cs="Arial"/>
          <w:b/>
          <w:smallCaps/>
          <w:sz w:val="22"/>
          <w:szCs w:val="22"/>
        </w:rPr>
        <w:t>: AIDE A L’INSPECTION</w:t>
      </w:r>
    </w:p>
    <w:p w:rsidR="006E1F0E" w:rsidRDefault="006E1F0E" w:rsidP="006E1F0E">
      <w:pPr>
        <w:tabs>
          <w:tab w:val="left" w:pos="0"/>
        </w:tabs>
        <w:jc w:val="both"/>
        <w:rPr>
          <w:rFonts w:ascii="Arial Gras" w:hAnsi="Arial Gras" w:cs="Arial"/>
          <w:b/>
          <w:sz w:val="24"/>
          <w:szCs w:val="24"/>
          <w:vertAlign w:val="superscript"/>
        </w:rPr>
      </w:pPr>
    </w:p>
    <w:p w:rsidR="006E1F0E" w:rsidRPr="00BC682D" w:rsidRDefault="006E1F0E" w:rsidP="006E1F0E">
      <w:pPr>
        <w:rPr>
          <w:rFonts w:ascii="Arial" w:hAnsi="Arial" w:cs="Arial"/>
          <w:b/>
          <w:u w:val="single"/>
        </w:rPr>
      </w:pPr>
      <w:r w:rsidRPr="00BC682D">
        <w:rPr>
          <w:rFonts w:ascii="Arial" w:hAnsi="Arial" w:cs="Arial"/>
          <w:b/>
          <w:u w:val="single"/>
        </w:rPr>
        <w:t>I – Le contrôle sur site portera notamment sur les points suivants</w:t>
      </w:r>
      <w:r w:rsidR="00490CDC">
        <w:rPr>
          <w:rFonts w:ascii="Arial" w:hAnsi="Arial" w:cs="Arial"/>
          <w:b/>
          <w:u w:val="single"/>
        </w:rPr>
        <w:t> </w:t>
      </w:r>
      <w:r w:rsidRPr="00BC682D">
        <w:rPr>
          <w:rFonts w:ascii="Arial" w:hAnsi="Arial" w:cs="Arial"/>
          <w:b/>
          <w:u w:val="single"/>
        </w:rPr>
        <w:t>:</w:t>
      </w:r>
    </w:p>
    <w:p w:rsidR="006E1F0E" w:rsidRPr="00EB7BD4" w:rsidRDefault="006E1F0E" w:rsidP="006E1F0E">
      <w:pPr>
        <w:tabs>
          <w:tab w:val="left" w:pos="0"/>
        </w:tabs>
        <w:jc w:val="both"/>
        <w:rPr>
          <w:rFonts w:ascii="Arial" w:hAnsi="Arial" w:cs="Arial"/>
          <w:bC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5760"/>
      </w:tblGrid>
      <w:tr w:rsidR="006E1F0E" w:rsidTr="003D5D69">
        <w:tc>
          <w:tcPr>
            <w:tcW w:w="3670" w:type="dxa"/>
          </w:tcPr>
          <w:p w:rsidR="006E1F0E" w:rsidRDefault="006E1F0E" w:rsidP="003D5D69">
            <w:pPr>
              <w:rPr>
                <w:rFonts w:ascii="Arial" w:eastAsia="Arial Unicode MS" w:hAnsi="Arial" w:cs="Arial"/>
                <w:szCs w:val="18"/>
              </w:rPr>
            </w:pPr>
            <w:r>
              <w:rPr>
                <w:rFonts w:ascii="Arial" w:hAnsi="Arial" w:cs="Arial" w:hint="eastAsia"/>
                <w:b/>
                <w:bCs/>
                <w:szCs w:val="18"/>
              </w:rPr>
              <w:t>Contrôle des locaux</w:t>
            </w:r>
            <w:r>
              <w:rPr>
                <w:rFonts w:ascii="Arial" w:hAnsi="Arial" w:cs="Arial"/>
                <w:b/>
                <w:bCs/>
                <w:szCs w:val="18"/>
              </w:rPr>
              <w:t>, personnel, matériel…</w:t>
            </w:r>
          </w:p>
          <w:p w:rsidR="006E1F0E" w:rsidRDefault="006E1F0E" w:rsidP="003D5D69">
            <w:pPr>
              <w:rPr>
                <w:rFonts w:ascii="Arial" w:hAnsi="Arial" w:cs="Arial"/>
                <w:szCs w:val="14"/>
              </w:rPr>
            </w:pPr>
            <w:r>
              <w:rPr>
                <w:rFonts w:ascii="Arial" w:hAnsi="Arial" w:cs="Arial" w:hint="eastAsia"/>
                <w:szCs w:val="14"/>
              </w:rPr>
              <w:t>Surface</w:t>
            </w:r>
            <w:r>
              <w:rPr>
                <w:rFonts w:ascii="Arial" w:hAnsi="Arial" w:cs="Arial"/>
                <w:szCs w:val="14"/>
              </w:rPr>
              <w:t xml:space="preserve"> </w:t>
            </w:r>
            <w:r>
              <w:rPr>
                <w:rFonts w:ascii="Arial" w:hAnsi="Arial" w:cs="Arial" w:hint="eastAsia"/>
                <w:szCs w:val="14"/>
              </w:rPr>
              <w:t>/</w:t>
            </w:r>
            <w:r>
              <w:rPr>
                <w:rFonts w:ascii="Arial" w:hAnsi="Arial" w:cs="Arial"/>
                <w:szCs w:val="14"/>
              </w:rPr>
              <w:t xml:space="preserve"> </w:t>
            </w:r>
            <w:r>
              <w:rPr>
                <w:rFonts w:ascii="Arial" w:hAnsi="Arial" w:cs="Arial" w:hint="eastAsia"/>
                <w:szCs w:val="14"/>
              </w:rPr>
              <w:t>flux</w:t>
            </w:r>
            <w:r>
              <w:rPr>
                <w:rFonts w:ascii="Arial" w:hAnsi="Arial" w:cs="Arial"/>
                <w:szCs w:val="14"/>
              </w:rPr>
              <w:t xml:space="preserve"> </w:t>
            </w:r>
            <w:r>
              <w:rPr>
                <w:rFonts w:ascii="Arial" w:hAnsi="Arial" w:cs="Arial" w:hint="eastAsia"/>
                <w:szCs w:val="14"/>
              </w:rPr>
              <w:t>/</w:t>
            </w:r>
            <w:r>
              <w:rPr>
                <w:rFonts w:ascii="Arial" w:hAnsi="Arial" w:cs="Arial"/>
                <w:szCs w:val="14"/>
              </w:rPr>
              <w:t xml:space="preserve"> </w:t>
            </w:r>
            <w:r>
              <w:rPr>
                <w:rFonts w:ascii="Arial" w:hAnsi="Arial" w:cs="Arial" w:hint="eastAsia"/>
                <w:szCs w:val="14"/>
              </w:rPr>
              <w:t>circuits</w:t>
            </w:r>
          </w:p>
          <w:p w:rsidR="006E1F0E" w:rsidRPr="00813AD5" w:rsidRDefault="006E1F0E" w:rsidP="003D5D69">
            <w:pPr>
              <w:jc w:val="both"/>
              <w:rPr>
                <w:rFonts w:ascii="Arial" w:hAnsi="Arial" w:cs="Arial"/>
                <w:szCs w:val="14"/>
              </w:rPr>
            </w:pPr>
            <w:r>
              <w:rPr>
                <w:rFonts w:ascii="Arial" w:hAnsi="Arial" w:cs="Arial" w:hint="eastAsia"/>
                <w:szCs w:val="14"/>
              </w:rPr>
              <w:t>Matériels</w:t>
            </w:r>
          </w:p>
        </w:tc>
        <w:tc>
          <w:tcPr>
            <w:tcW w:w="5760" w:type="dxa"/>
          </w:tcPr>
          <w:p w:rsidR="006E1F0E" w:rsidRDefault="006E1F0E" w:rsidP="003D5D69">
            <w:pPr>
              <w:pStyle w:val="Corpsdetexte"/>
              <w:rPr>
                <w:i w:val="0"/>
                <w:iCs w:val="0"/>
                <w:sz w:val="20"/>
              </w:rPr>
            </w:pPr>
          </w:p>
          <w:p w:rsidR="006E1F0E" w:rsidRPr="00EB7BD4" w:rsidRDefault="006E1F0E" w:rsidP="003D5D69">
            <w:pPr>
              <w:pStyle w:val="Corpsdetexte"/>
              <w:rPr>
                <w:i w:val="0"/>
                <w:iCs w:val="0"/>
                <w:sz w:val="20"/>
                <w:szCs w:val="20"/>
              </w:rPr>
            </w:pPr>
            <w:r w:rsidRPr="00EB7BD4">
              <w:rPr>
                <w:i w:val="0"/>
                <w:sz w:val="20"/>
                <w:szCs w:val="20"/>
              </w:rPr>
              <w:t>Conformité à la réglementation</w:t>
            </w:r>
            <w:r w:rsidRPr="00EB7BD4">
              <w:rPr>
                <w:rFonts w:hint="eastAsia"/>
                <w:i w:val="0"/>
                <w:iCs w:val="0"/>
                <w:sz w:val="20"/>
                <w:szCs w:val="20"/>
              </w:rPr>
              <w:t xml:space="preserve"> </w:t>
            </w:r>
          </w:p>
          <w:p w:rsidR="006E1F0E" w:rsidRDefault="006E1F0E" w:rsidP="003D5D69">
            <w:pPr>
              <w:pStyle w:val="Corpsdetexte"/>
              <w:rPr>
                <w:i w:val="0"/>
                <w:iCs w:val="0"/>
                <w:sz w:val="20"/>
              </w:rPr>
            </w:pPr>
            <w:r>
              <w:rPr>
                <w:rFonts w:hint="eastAsia"/>
                <w:i w:val="0"/>
                <w:iCs w:val="0"/>
                <w:sz w:val="20"/>
              </w:rPr>
              <w:t>Adéquation avec les documents présentés</w:t>
            </w:r>
            <w:r>
              <w:rPr>
                <w:i w:val="0"/>
                <w:iCs w:val="0"/>
                <w:sz w:val="20"/>
              </w:rPr>
              <w:t xml:space="preserve"> </w:t>
            </w:r>
          </w:p>
          <w:p w:rsidR="006E1F0E" w:rsidRPr="00813AD5" w:rsidRDefault="006E1F0E" w:rsidP="003D5D69">
            <w:pPr>
              <w:pStyle w:val="Corpsdetexte"/>
              <w:rPr>
                <w:i w:val="0"/>
                <w:iCs w:val="0"/>
                <w:sz w:val="20"/>
              </w:rPr>
            </w:pPr>
            <w:r w:rsidRPr="00895208">
              <w:rPr>
                <w:rFonts w:hint="eastAsia"/>
                <w:i w:val="0"/>
                <w:iCs w:val="0"/>
                <w:sz w:val="20"/>
              </w:rPr>
              <w:t>Adéquation</w:t>
            </w:r>
            <w:r w:rsidRPr="00895208">
              <w:rPr>
                <w:i w:val="0"/>
                <w:iCs w:val="0"/>
                <w:sz w:val="20"/>
              </w:rPr>
              <w:t xml:space="preserve"> avec l’activité</w:t>
            </w:r>
          </w:p>
        </w:tc>
      </w:tr>
      <w:tr w:rsidR="006E1F0E" w:rsidTr="003D5D69">
        <w:tc>
          <w:tcPr>
            <w:tcW w:w="3670" w:type="dxa"/>
          </w:tcPr>
          <w:p w:rsidR="006E1F0E" w:rsidRDefault="006E1F0E" w:rsidP="003D5D69">
            <w:pPr>
              <w:rPr>
                <w:rFonts w:ascii="Arial" w:eastAsia="Arial Unicode MS" w:hAnsi="Arial" w:cs="Arial"/>
                <w:b/>
                <w:bCs/>
                <w:szCs w:val="18"/>
              </w:rPr>
            </w:pPr>
            <w:r>
              <w:rPr>
                <w:rFonts w:ascii="Arial" w:hAnsi="Arial" w:cs="Arial" w:hint="eastAsia"/>
                <w:b/>
                <w:bCs/>
                <w:szCs w:val="18"/>
              </w:rPr>
              <w:t xml:space="preserve">Analyse </w:t>
            </w:r>
            <w:r>
              <w:rPr>
                <w:rFonts w:ascii="Arial" w:hAnsi="Arial" w:cs="Arial"/>
                <w:b/>
                <w:bCs/>
                <w:szCs w:val="18"/>
              </w:rPr>
              <w:t>de l’activité</w:t>
            </w:r>
            <w:r>
              <w:rPr>
                <w:rFonts w:ascii="Arial" w:hAnsi="Arial" w:cs="Arial" w:hint="eastAsia"/>
                <w:b/>
                <w:bCs/>
                <w:szCs w:val="18"/>
              </w:rPr>
              <w:t xml:space="preserve"> </w:t>
            </w:r>
          </w:p>
          <w:p w:rsidR="006E1F0E" w:rsidRDefault="006E1F0E" w:rsidP="003D5D69">
            <w:pPr>
              <w:rPr>
                <w:rFonts w:ascii="Arial" w:hAnsi="Arial" w:cs="Arial"/>
                <w:bCs/>
                <w:szCs w:val="18"/>
              </w:rPr>
            </w:pPr>
            <w:r w:rsidRPr="004A3DC1">
              <w:rPr>
                <w:rFonts w:ascii="Arial" w:hAnsi="Arial" w:cs="Arial"/>
                <w:bCs/>
                <w:szCs w:val="18"/>
              </w:rPr>
              <w:t xml:space="preserve">Organisation </w:t>
            </w:r>
            <w:r>
              <w:rPr>
                <w:rFonts w:ascii="Arial" w:hAnsi="Arial" w:cs="Arial"/>
                <w:bCs/>
                <w:szCs w:val="18"/>
              </w:rPr>
              <w:t>et</w:t>
            </w:r>
            <w:r w:rsidRPr="004A3DC1">
              <w:rPr>
                <w:rFonts w:ascii="Arial" w:hAnsi="Arial" w:cs="Arial"/>
                <w:bCs/>
                <w:szCs w:val="18"/>
              </w:rPr>
              <w:t xml:space="preserve"> fonctionnement </w:t>
            </w:r>
          </w:p>
          <w:p w:rsidR="006E1F0E" w:rsidRPr="004A3DC1" w:rsidRDefault="006E1F0E" w:rsidP="003D5D69">
            <w:pPr>
              <w:rPr>
                <w:rFonts w:ascii="Arial" w:hAnsi="Arial" w:cs="Arial"/>
                <w:bCs/>
                <w:szCs w:val="18"/>
              </w:rPr>
            </w:pPr>
            <w:r>
              <w:rPr>
                <w:rFonts w:ascii="Arial" w:hAnsi="Arial" w:cs="Arial"/>
                <w:szCs w:val="12"/>
              </w:rPr>
              <w:t>Planning</w:t>
            </w:r>
          </w:p>
        </w:tc>
        <w:tc>
          <w:tcPr>
            <w:tcW w:w="5760" w:type="dxa"/>
          </w:tcPr>
          <w:p w:rsidR="006E1F0E" w:rsidRDefault="006E1F0E" w:rsidP="003D5D69">
            <w:pPr>
              <w:rPr>
                <w:rFonts w:ascii="Arial" w:hAnsi="Arial" w:cs="Arial"/>
                <w:bCs/>
                <w:szCs w:val="18"/>
              </w:rPr>
            </w:pPr>
          </w:p>
          <w:p w:rsidR="006E1F0E" w:rsidRDefault="006E1F0E" w:rsidP="003D5D69">
            <w:pPr>
              <w:rPr>
                <w:rFonts w:ascii="Arial" w:hAnsi="Arial" w:cs="Arial"/>
                <w:bCs/>
                <w:szCs w:val="18"/>
              </w:rPr>
            </w:pPr>
            <w:r w:rsidRPr="004A3DC1">
              <w:rPr>
                <w:rFonts w:ascii="Arial" w:hAnsi="Arial" w:cs="Arial"/>
                <w:bCs/>
                <w:szCs w:val="18"/>
              </w:rPr>
              <w:t>Vérification de l’application des bonnes pratiques</w:t>
            </w:r>
          </w:p>
          <w:p w:rsidR="006E1F0E" w:rsidRPr="007F7CCC" w:rsidRDefault="006E1F0E" w:rsidP="003D5D69">
            <w:pPr>
              <w:rPr>
                <w:rFonts w:ascii="Arial" w:hAnsi="Arial" w:cs="Arial"/>
              </w:rPr>
            </w:pPr>
            <w:r w:rsidRPr="007F7CCC">
              <w:rPr>
                <w:rFonts w:ascii="Arial" w:hAnsi="Arial" w:cs="Arial"/>
              </w:rPr>
              <w:t>Vérification sur un échantillon de dossiers médicaux</w:t>
            </w:r>
          </w:p>
          <w:p w:rsidR="006E1F0E" w:rsidRPr="00813AD5" w:rsidRDefault="006E1F0E" w:rsidP="003D5D69">
            <w:pPr>
              <w:rPr>
                <w:rFonts w:ascii="Arial" w:hAnsi="Arial" w:cs="Arial"/>
                <w:bCs/>
                <w:szCs w:val="18"/>
              </w:rPr>
            </w:pPr>
            <w:r>
              <w:rPr>
                <w:rFonts w:ascii="Arial" w:hAnsi="Arial" w:cs="Arial"/>
                <w:bCs/>
                <w:szCs w:val="18"/>
              </w:rPr>
              <w:t>Appréciation du service rendu</w:t>
            </w:r>
          </w:p>
        </w:tc>
      </w:tr>
      <w:tr w:rsidR="00490CDC" w:rsidRPr="00193AD2" w:rsidTr="003D5D69">
        <w:tc>
          <w:tcPr>
            <w:tcW w:w="3670" w:type="dxa"/>
          </w:tcPr>
          <w:p w:rsidR="00490CDC" w:rsidRPr="00193AD2" w:rsidRDefault="00490CDC" w:rsidP="003D5D69">
            <w:pPr>
              <w:rPr>
                <w:rFonts w:ascii="Arial" w:hAnsi="Arial" w:cs="Arial"/>
                <w:b/>
                <w:bCs/>
                <w:szCs w:val="18"/>
              </w:rPr>
            </w:pPr>
            <w:r w:rsidRPr="00193AD2">
              <w:rPr>
                <w:rFonts w:ascii="Arial" w:hAnsi="Arial" w:cs="Arial"/>
                <w:b/>
                <w:bCs/>
                <w:szCs w:val="18"/>
              </w:rPr>
              <w:t xml:space="preserve">Personnel </w:t>
            </w:r>
          </w:p>
        </w:tc>
        <w:tc>
          <w:tcPr>
            <w:tcW w:w="5760" w:type="dxa"/>
          </w:tcPr>
          <w:p w:rsidR="00490CDC" w:rsidRPr="00193AD2" w:rsidRDefault="00490CDC" w:rsidP="003D5D69">
            <w:pPr>
              <w:rPr>
                <w:rFonts w:ascii="Arial" w:hAnsi="Arial" w:cs="Arial"/>
                <w:bCs/>
                <w:szCs w:val="18"/>
              </w:rPr>
            </w:pPr>
            <w:r w:rsidRPr="00193AD2">
              <w:rPr>
                <w:rFonts w:ascii="Arial" w:hAnsi="Arial" w:cs="Arial"/>
                <w:bCs/>
                <w:szCs w:val="18"/>
              </w:rPr>
              <w:t>Vérification des compétences des praticiens exerçant les activités d’AMP</w:t>
            </w:r>
          </w:p>
        </w:tc>
      </w:tr>
      <w:tr w:rsidR="006E1F0E" w:rsidRPr="00193AD2" w:rsidTr="003D5D69">
        <w:tc>
          <w:tcPr>
            <w:tcW w:w="3670" w:type="dxa"/>
          </w:tcPr>
          <w:p w:rsidR="006E1F0E" w:rsidRPr="00193AD2" w:rsidRDefault="006E1F0E" w:rsidP="003D5D69">
            <w:pPr>
              <w:rPr>
                <w:rFonts w:ascii="Arial" w:hAnsi="Arial" w:cs="Arial"/>
                <w:b/>
                <w:bCs/>
                <w:szCs w:val="18"/>
              </w:rPr>
            </w:pPr>
            <w:r w:rsidRPr="00193AD2">
              <w:rPr>
                <w:rFonts w:ascii="Arial" w:hAnsi="Arial" w:cs="Arial"/>
                <w:b/>
                <w:bCs/>
                <w:szCs w:val="18"/>
              </w:rPr>
              <w:t xml:space="preserve">Analyse des risques potentiels </w:t>
            </w:r>
          </w:p>
          <w:p w:rsidR="006E1F0E" w:rsidRPr="00193AD2" w:rsidRDefault="006E1F0E" w:rsidP="003D5D69">
            <w:pPr>
              <w:rPr>
                <w:rFonts w:ascii="Arial" w:hAnsi="Arial" w:cs="Arial"/>
                <w:iCs/>
              </w:rPr>
            </w:pPr>
            <w:r w:rsidRPr="00193AD2">
              <w:rPr>
                <w:rFonts w:ascii="Arial" w:hAnsi="Arial" w:cs="Arial"/>
                <w:iCs/>
              </w:rPr>
              <w:t>A chaque étape des processus et</w:t>
            </w:r>
            <w:r w:rsidRPr="00193AD2">
              <w:rPr>
                <w:rFonts w:ascii="Arial" w:hAnsi="Arial" w:cs="Arial"/>
              </w:rPr>
              <w:t xml:space="preserve"> </w:t>
            </w:r>
            <w:r w:rsidRPr="00193AD2">
              <w:rPr>
                <w:rFonts w:ascii="Arial" w:hAnsi="Arial" w:cs="Arial"/>
                <w:iCs/>
              </w:rPr>
              <w:t>aux interfaces des processus</w:t>
            </w:r>
          </w:p>
        </w:tc>
        <w:tc>
          <w:tcPr>
            <w:tcW w:w="5760" w:type="dxa"/>
          </w:tcPr>
          <w:p w:rsidR="006E1F0E" w:rsidRPr="00193AD2" w:rsidRDefault="006E1F0E" w:rsidP="003D5D69">
            <w:pPr>
              <w:rPr>
                <w:rFonts w:ascii="Arial" w:hAnsi="Arial" w:cs="Arial"/>
              </w:rPr>
            </w:pPr>
            <w:r w:rsidRPr="00193AD2">
              <w:rPr>
                <w:rFonts w:ascii="Arial" w:hAnsi="Arial" w:cs="Arial"/>
              </w:rPr>
              <w:t>Application du niveau de risque prédéfini selon la cotation ci-après</w:t>
            </w:r>
          </w:p>
          <w:p w:rsidR="00490CDC" w:rsidRPr="00193AD2" w:rsidRDefault="00490CDC" w:rsidP="003D5D69">
            <w:pPr>
              <w:rPr>
                <w:rFonts w:ascii="Arial" w:hAnsi="Arial" w:cs="Arial"/>
                <w:vanish/>
              </w:rPr>
            </w:pPr>
            <w:r w:rsidRPr="00193AD2">
              <w:rPr>
                <w:rFonts w:ascii="Arial" w:hAnsi="Arial" w:cs="Arial"/>
              </w:rPr>
              <w:t xml:space="preserve">Sachant que le COFRAC </w:t>
            </w:r>
            <w:r w:rsidR="00B665A6" w:rsidRPr="00193AD2">
              <w:rPr>
                <w:rFonts w:ascii="Arial" w:hAnsi="Arial" w:cs="Arial"/>
              </w:rPr>
              <w:t>jusqu’en 2020 doit avoir accrédité</w:t>
            </w:r>
            <w:r w:rsidRPr="00193AD2">
              <w:rPr>
                <w:rFonts w:ascii="Arial" w:hAnsi="Arial" w:cs="Arial"/>
              </w:rPr>
              <w:t xml:space="preserve"> le laboratoire sur les processus mis en </w:t>
            </w:r>
            <w:r w:rsidR="00B665A6" w:rsidRPr="00193AD2">
              <w:rPr>
                <w:rFonts w:ascii="Arial" w:hAnsi="Arial" w:cs="Arial"/>
              </w:rPr>
              <w:t>œuvre</w:t>
            </w:r>
          </w:p>
        </w:tc>
      </w:tr>
    </w:tbl>
    <w:p w:rsidR="006E1F0E" w:rsidRDefault="006E1F0E" w:rsidP="006E1F0E">
      <w:pPr>
        <w:jc w:val="both"/>
        <w:rPr>
          <w:rFonts w:ascii="Arial" w:hAnsi="Arial" w:cs="Arial"/>
          <w:b/>
          <w:bCs/>
          <w:szCs w:val="12"/>
        </w:rPr>
      </w:pPr>
    </w:p>
    <w:p w:rsidR="006E1F0E" w:rsidRPr="00BC682D" w:rsidRDefault="006E1F0E" w:rsidP="006E1F0E">
      <w:pPr>
        <w:rPr>
          <w:rFonts w:ascii="Arial" w:hAnsi="Arial" w:cs="Arial"/>
          <w:b/>
          <w:u w:val="single"/>
        </w:rPr>
      </w:pPr>
      <w:r w:rsidRPr="00BC682D">
        <w:rPr>
          <w:rFonts w:ascii="Arial" w:hAnsi="Arial" w:cs="Arial"/>
          <w:b/>
          <w:u w:val="single"/>
        </w:rPr>
        <w:t>II – Pour chaque item : signification de l’évaluation du risque</w:t>
      </w:r>
    </w:p>
    <w:p w:rsidR="006E1F0E" w:rsidRPr="001B54EA" w:rsidRDefault="006E1F0E" w:rsidP="006E1F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6E1F0E" w:rsidTr="003D5D69">
        <w:tc>
          <w:tcPr>
            <w:tcW w:w="9212" w:type="dxa"/>
            <w:tcBorders>
              <w:top w:val="single" w:sz="6" w:space="0" w:color="auto"/>
              <w:left w:val="single" w:sz="6" w:space="0" w:color="auto"/>
              <w:bottom w:val="single" w:sz="6" w:space="0" w:color="auto"/>
              <w:right w:val="single" w:sz="6" w:space="0" w:color="auto"/>
            </w:tcBorders>
          </w:tcPr>
          <w:p w:rsidR="006E1F0E" w:rsidRDefault="006E1F0E" w:rsidP="003D5D69">
            <w:pPr>
              <w:rPr>
                <w:rFonts w:ascii="Arial" w:eastAsia="Arial Unicode MS" w:hAnsi="Arial" w:cs="Arial"/>
                <w:i/>
                <w:iCs/>
                <w:szCs w:val="18"/>
              </w:rPr>
            </w:pPr>
            <w:proofErr w:type="spellStart"/>
            <w:r>
              <w:rPr>
                <w:rFonts w:ascii="Arial" w:hAnsi="Arial" w:cs="Arial"/>
                <w:b/>
                <w:bCs/>
                <w:szCs w:val="18"/>
              </w:rPr>
              <w:t>Niv</w:t>
            </w:r>
            <w:proofErr w:type="spellEnd"/>
            <w:r>
              <w:rPr>
                <w:rFonts w:ascii="Arial" w:hAnsi="Arial" w:cs="Arial"/>
                <w:b/>
                <w:bCs/>
                <w:szCs w:val="18"/>
              </w:rPr>
              <w:t xml:space="preserve"> : </w:t>
            </w:r>
            <w:r>
              <w:rPr>
                <w:rFonts w:ascii="Arial" w:hAnsi="Arial" w:cs="Arial" w:hint="eastAsia"/>
                <w:b/>
                <w:bCs/>
                <w:szCs w:val="18"/>
              </w:rPr>
              <w:t xml:space="preserve">Niveau de </w:t>
            </w:r>
            <w:r>
              <w:rPr>
                <w:rFonts w:ascii="Arial" w:hAnsi="Arial" w:cs="Arial"/>
                <w:b/>
                <w:bCs/>
                <w:szCs w:val="18"/>
              </w:rPr>
              <w:t>risque</w:t>
            </w:r>
          </w:p>
          <w:p w:rsidR="006E1F0E" w:rsidRDefault="006E1F0E" w:rsidP="003D5D69">
            <w:pPr>
              <w:rPr>
                <w:rFonts w:ascii="Arial" w:hAnsi="Arial" w:cs="Arial"/>
                <w:szCs w:val="14"/>
              </w:rPr>
            </w:pPr>
            <w:smartTag w:uri="urn:schemas-microsoft-com:office:cs:smarttags" w:element="NumConv6p0">
              <w:smartTagPr>
                <w:attr w:name="sch" w:val="1"/>
                <w:attr w:name="val" w:val="1"/>
              </w:smartTagPr>
              <w:r>
                <w:rPr>
                  <w:rFonts w:ascii="Arial" w:hAnsi="Arial" w:cs="Arial" w:hint="eastAsia"/>
                  <w:b/>
                  <w:bCs/>
                  <w:szCs w:val="14"/>
                </w:rPr>
                <w:t>1</w:t>
              </w:r>
            </w:smartTag>
            <w:r>
              <w:rPr>
                <w:rFonts w:ascii="Arial" w:hAnsi="Arial" w:cs="Arial"/>
                <w:b/>
                <w:bCs/>
                <w:szCs w:val="14"/>
              </w:rPr>
              <w:t> </w:t>
            </w:r>
            <w:r>
              <w:rPr>
                <w:rFonts w:ascii="Arial" w:hAnsi="Arial" w:cs="Arial" w:hint="eastAsia"/>
                <w:szCs w:val="14"/>
              </w:rPr>
              <w:t xml:space="preserve">: </w:t>
            </w:r>
            <w:r>
              <w:rPr>
                <w:rFonts w:ascii="Arial" w:hAnsi="Arial" w:cs="Arial"/>
                <w:szCs w:val="14"/>
              </w:rPr>
              <w:t xml:space="preserve">Non-conformité réglementaire </w:t>
            </w:r>
          </w:p>
          <w:p w:rsidR="006E1F0E" w:rsidRDefault="006E1F0E" w:rsidP="003D5D69">
            <w:pPr>
              <w:ind w:left="360" w:hanging="360"/>
              <w:rPr>
                <w:rFonts w:ascii="Arial" w:hAnsi="Arial" w:cs="Arial"/>
                <w:szCs w:val="14"/>
              </w:rPr>
            </w:pPr>
            <w:r>
              <w:rPr>
                <w:rFonts w:ascii="Arial" w:hAnsi="Arial" w:cs="Arial"/>
                <w:szCs w:val="14"/>
              </w:rPr>
              <w:tab/>
            </w:r>
            <w:r>
              <w:rPr>
                <w:rFonts w:ascii="Arial" w:hAnsi="Arial" w:cs="Arial"/>
                <w:szCs w:val="14"/>
              </w:rPr>
              <w:tab/>
            </w:r>
            <w:r>
              <w:rPr>
                <w:rFonts w:ascii="Arial" w:hAnsi="Arial" w:cs="Arial"/>
                <w:b/>
                <w:bCs/>
                <w:szCs w:val="14"/>
              </w:rPr>
              <w:t>et/ou</w:t>
            </w:r>
            <w:r>
              <w:rPr>
                <w:rFonts w:ascii="Arial" w:hAnsi="Arial" w:cs="Arial"/>
                <w:szCs w:val="14"/>
              </w:rPr>
              <w:t xml:space="preserve"> risque </w:t>
            </w:r>
            <w:r>
              <w:rPr>
                <w:rFonts w:ascii="Arial" w:hAnsi="Arial" w:cs="Arial" w:hint="eastAsia"/>
                <w:szCs w:val="14"/>
              </w:rPr>
              <w:t xml:space="preserve">sanitaire direct ou indirect </w:t>
            </w:r>
            <w:r>
              <w:rPr>
                <w:rFonts w:ascii="Arial" w:hAnsi="Arial" w:cs="Arial"/>
                <w:szCs w:val="14"/>
              </w:rPr>
              <w:t>pour les produits (gamètes, embryons…), les personnes et les prestations / pratiques (activité)</w:t>
            </w:r>
          </w:p>
          <w:p w:rsidR="00B665A6" w:rsidRPr="00B665A6" w:rsidRDefault="00B665A6" w:rsidP="003D5D69">
            <w:pPr>
              <w:rPr>
                <w:rFonts w:ascii="Arial" w:hAnsi="Arial" w:cs="Arial"/>
                <w:b/>
                <w:bCs/>
                <w:sz w:val="16"/>
                <w:szCs w:val="16"/>
              </w:rPr>
            </w:pPr>
          </w:p>
          <w:p w:rsidR="006E1F0E" w:rsidRDefault="006E1F0E" w:rsidP="003D5D69">
            <w:pPr>
              <w:rPr>
                <w:rFonts w:ascii="Arial" w:hAnsi="Arial" w:cs="Arial"/>
                <w:szCs w:val="14"/>
              </w:rPr>
            </w:pPr>
            <w:smartTag w:uri="urn:schemas-microsoft-com:office:cs:smarttags" w:element="NumConv6p0">
              <w:smartTagPr>
                <w:attr w:name="sch" w:val="1"/>
                <w:attr w:name="val" w:val="2"/>
              </w:smartTagPr>
              <w:r>
                <w:rPr>
                  <w:rFonts w:ascii="Arial" w:hAnsi="Arial" w:cs="Arial" w:hint="eastAsia"/>
                  <w:b/>
                  <w:bCs/>
                  <w:szCs w:val="14"/>
                </w:rPr>
                <w:t>2</w:t>
              </w:r>
            </w:smartTag>
            <w:r>
              <w:rPr>
                <w:rFonts w:ascii="Arial" w:hAnsi="Arial" w:cs="Arial"/>
                <w:szCs w:val="14"/>
              </w:rPr>
              <w:t> </w:t>
            </w:r>
            <w:r>
              <w:rPr>
                <w:rFonts w:ascii="Arial" w:hAnsi="Arial" w:cs="Arial" w:hint="eastAsia"/>
                <w:szCs w:val="14"/>
              </w:rPr>
              <w:t xml:space="preserve">: </w:t>
            </w:r>
            <w:r>
              <w:rPr>
                <w:rFonts w:ascii="Arial" w:hAnsi="Arial" w:cs="Arial"/>
                <w:szCs w:val="14"/>
              </w:rPr>
              <w:t>Non-conformité réglementaire</w:t>
            </w:r>
          </w:p>
          <w:p w:rsidR="006E1F0E" w:rsidRDefault="006E1F0E" w:rsidP="003D5D69">
            <w:pPr>
              <w:rPr>
                <w:rFonts w:ascii="Arial" w:hAnsi="Arial" w:cs="Arial"/>
                <w:szCs w:val="14"/>
              </w:rPr>
            </w:pPr>
            <w:r>
              <w:rPr>
                <w:rFonts w:ascii="Arial" w:hAnsi="Arial" w:cs="Arial"/>
                <w:b/>
                <w:bCs/>
                <w:szCs w:val="14"/>
              </w:rPr>
              <w:tab/>
              <w:t>et sans risque sanitaire</w:t>
            </w:r>
            <w:r>
              <w:rPr>
                <w:rFonts w:ascii="Arial" w:hAnsi="Arial" w:cs="Arial"/>
                <w:szCs w:val="14"/>
              </w:rPr>
              <w:t xml:space="preserve"> pour les produits (gamètes, embryons…), les personnes et les prestations / pratiques (activité)</w:t>
            </w:r>
          </w:p>
          <w:p w:rsidR="00B665A6" w:rsidRPr="00B665A6" w:rsidRDefault="00B665A6" w:rsidP="003D5D69">
            <w:pPr>
              <w:ind w:left="360" w:hanging="360"/>
              <w:rPr>
                <w:rFonts w:ascii="Arial" w:hAnsi="Arial" w:cs="Arial"/>
                <w:b/>
                <w:bCs/>
                <w:sz w:val="16"/>
                <w:szCs w:val="16"/>
              </w:rPr>
            </w:pPr>
          </w:p>
          <w:p w:rsidR="006E1F0E" w:rsidRDefault="006E1F0E" w:rsidP="003D5D69">
            <w:pPr>
              <w:ind w:left="360" w:hanging="360"/>
              <w:rPr>
                <w:rFonts w:ascii="Arial" w:hAnsi="Arial" w:cs="Arial"/>
                <w:b/>
                <w:bCs/>
                <w:szCs w:val="12"/>
              </w:rPr>
            </w:pPr>
            <w:smartTag w:uri="urn:schemas-microsoft-com:office:cs:smarttags" w:element="NumConv6p0">
              <w:smartTagPr>
                <w:attr w:name="sch" w:val="1"/>
                <w:attr w:name="val" w:val="3"/>
              </w:smartTagPr>
              <w:r>
                <w:rPr>
                  <w:rFonts w:ascii="Arial" w:hAnsi="Arial" w:cs="Arial" w:hint="eastAsia"/>
                  <w:b/>
                  <w:bCs/>
                  <w:szCs w:val="14"/>
                </w:rPr>
                <w:t>3</w:t>
              </w:r>
            </w:smartTag>
            <w:r>
              <w:rPr>
                <w:rFonts w:ascii="Arial" w:hAnsi="Arial" w:cs="Arial"/>
                <w:szCs w:val="14"/>
              </w:rPr>
              <w:t> </w:t>
            </w:r>
            <w:r>
              <w:rPr>
                <w:rFonts w:ascii="Arial" w:hAnsi="Arial" w:cs="Arial" w:hint="eastAsia"/>
                <w:szCs w:val="14"/>
              </w:rPr>
              <w:t xml:space="preserve">: </w:t>
            </w:r>
            <w:r>
              <w:rPr>
                <w:rFonts w:ascii="Arial" w:hAnsi="Arial" w:cs="Arial"/>
                <w:szCs w:val="14"/>
              </w:rPr>
              <w:t>N</w:t>
            </w:r>
            <w:r>
              <w:rPr>
                <w:rFonts w:ascii="Arial" w:hAnsi="Arial" w:cs="Arial" w:hint="eastAsia"/>
                <w:szCs w:val="14"/>
              </w:rPr>
              <w:t>iveau d</w:t>
            </w:r>
            <w:r>
              <w:rPr>
                <w:rFonts w:ascii="Arial" w:hAnsi="Arial" w:cs="Arial"/>
                <w:szCs w:val="14"/>
              </w:rPr>
              <w:t>’</w:t>
            </w:r>
            <w:r>
              <w:rPr>
                <w:rFonts w:ascii="Arial" w:hAnsi="Arial" w:cs="Arial" w:hint="eastAsia"/>
                <w:szCs w:val="14"/>
              </w:rPr>
              <w:t xml:space="preserve">excellence </w:t>
            </w:r>
            <w:r>
              <w:rPr>
                <w:rFonts w:ascii="Arial" w:hAnsi="Arial" w:cs="Arial"/>
                <w:szCs w:val="14"/>
              </w:rPr>
              <w:t>(exemple : accréditation ou démarche d’accréditation, démarche qualité, absence de référence réglementaire)</w:t>
            </w:r>
          </w:p>
        </w:tc>
      </w:tr>
    </w:tbl>
    <w:p w:rsidR="006E1F0E" w:rsidRDefault="006E1F0E" w:rsidP="006E1F0E">
      <w:pPr>
        <w:rPr>
          <w:rFonts w:ascii="Arial" w:hAnsi="Arial" w:cs="Arial"/>
          <w:b/>
          <w:bCs/>
          <w:sz w:val="22"/>
        </w:rPr>
      </w:pPr>
    </w:p>
    <w:p w:rsidR="006E1F0E" w:rsidRPr="00B21206" w:rsidRDefault="00AA131E" w:rsidP="006E1F0E">
      <w:pPr>
        <w:rPr>
          <w:rFonts w:ascii="Arial" w:hAnsi="Arial" w:cs="Arial"/>
          <w:b/>
          <w:bCs/>
        </w:rPr>
      </w:pPr>
      <w:r>
        <w:rPr>
          <w:rFonts w:ascii="Arial" w:hAnsi="Arial" w:cs="Arial"/>
          <w:b/>
          <w:bCs/>
        </w:rPr>
        <w:t xml:space="preserve">III - </w:t>
      </w:r>
      <w:r w:rsidR="006E1F0E" w:rsidRPr="00B21206">
        <w:rPr>
          <w:rFonts w:ascii="Arial" w:hAnsi="Arial" w:cs="Arial"/>
          <w:b/>
          <w:bCs/>
        </w:rPr>
        <w:t>Par groupe d’items</w:t>
      </w:r>
      <w:r w:rsidR="006E1F0E">
        <w:rPr>
          <w:rFonts w:ascii="Arial" w:hAnsi="Arial" w:cs="Arial"/>
          <w:b/>
          <w:bCs/>
        </w:rPr>
        <w:t> </w:t>
      </w:r>
      <w:r w:rsidR="006E1F0E" w:rsidRPr="00B21206">
        <w:rPr>
          <w:rFonts w:ascii="Arial" w:hAnsi="Arial" w:cs="Arial"/>
          <w:b/>
          <w:bCs/>
        </w:rPr>
        <w:t>: évaluation du risque en n</w:t>
      </w:r>
      <w:r w:rsidR="006E1F0E" w:rsidRPr="00B21206">
        <w:rPr>
          <w:rFonts w:ascii="Arial" w:hAnsi="Arial" w:cs="Arial" w:hint="eastAsia"/>
          <w:b/>
          <w:bCs/>
        </w:rPr>
        <w:t>iveau S.A.M.I</w:t>
      </w:r>
      <w:r w:rsidR="006E1F0E" w:rsidRPr="00B21206">
        <w:rPr>
          <w:rFonts w:ascii="Arial" w:hAnsi="Arial" w:cs="Arial"/>
          <w:b/>
          <w:bCs/>
        </w:rPr>
        <w:t xml:space="preserve"> </w:t>
      </w:r>
    </w:p>
    <w:p w:rsidR="006E1F0E" w:rsidRDefault="006E1F0E" w:rsidP="006E1F0E">
      <w:pPr>
        <w:jc w:val="both"/>
        <w:rPr>
          <w:rFonts w:ascii="Arial" w:hAnsi="Arial" w:cs="Arial"/>
          <w:szCs w:val="18"/>
        </w:rPr>
      </w:pPr>
    </w:p>
    <w:p w:rsidR="006E1F0E" w:rsidRDefault="006E1F0E" w:rsidP="006E1F0E">
      <w:pPr>
        <w:jc w:val="both"/>
        <w:rPr>
          <w:rFonts w:ascii="Arial" w:hAnsi="Arial" w:cs="Arial"/>
          <w:b/>
          <w:bCs/>
          <w:szCs w:val="14"/>
        </w:rPr>
      </w:pPr>
      <w:r w:rsidRPr="00AA30EC">
        <w:rPr>
          <w:rFonts w:ascii="Arial" w:hAnsi="Arial" w:cs="Arial"/>
          <w:b/>
          <w:szCs w:val="18"/>
        </w:rPr>
        <w:t>NB</w:t>
      </w:r>
      <w:r>
        <w:rPr>
          <w:rFonts w:ascii="Arial" w:hAnsi="Arial" w:cs="Arial"/>
          <w:b/>
          <w:szCs w:val="18"/>
        </w:rPr>
        <w:t> </w:t>
      </w:r>
      <w:r>
        <w:rPr>
          <w:rFonts w:ascii="Arial" w:hAnsi="Arial" w:cs="Arial"/>
          <w:szCs w:val="18"/>
        </w:rPr>
        <w:t xml:space="preserve">: L’évaluation du risque par groupe d’items ne résulte pas de la somme arithmétique des niveaux des différents items mais d’un degré d’appréciation globale de la structure </w:t>
      </w:r>
    </w:p>
    <w:p w:rsidR="006E1F0E" w:rsidRDefault="006E1F0E" w:rsidP="006E1F0E">
      <w:pPr>
        <w:jc w:val="both"/>
        <w:rPr>
          <w:rFonts w:ascii="Arial" w:hAnsi="Arial" w:cs="Arial"/>
          <w:b/>
          <w:bCs/>
          <w:szCs w:val="14"/>
          <w:u w:val="single"/>
        </w:rPr>
      </w:pPr>
    </w:p>
    <w:p w:rsidR="006E1F0E" w:rsidRDefault="006E1F0E" w:rsidP="006E1F0E">
      <w:pPr>
        <w:pBdr>
          <w:top w:val="single" w:sz="4" w:space="1" w:color="auto"/>
          <w:left w:val="single" w:sz="4" w:space="4" w:color="auto"/>
          <w:bottom w:val="single" w:sz="4" w:space="1" w:color="auto"/>
          <w:right w:val="single" w:sz="4" w:space="4" w:color="auto"/>
        </w:pBdr>
        <w:jc w:val="both"/>
        <w:rPr>
          <w:rFonts w:ascii="Arial" w:hAnsi="Arial" w:cs="Arial"/>
          <w:szCs w:val="14"/>
        </w:rPr>
      </w:pPr>
      <w:r>
        <w:rPr>
          <w:rFonts w:ascii="Arial" w:hAnsi="Arial" w:cs="Arial" w:hint="eastAsia"/>
          <w:b/>
          <w:bCs/>
          <w:szCs w:val="14"/>
          <w:u w:val="single"/>
        </w:rPr>
        <w:t>S</w:t>
      </w:r>
      <w:r>
        <w:rPr>
          <w:rFonts w:ascii="Arial" w:hAnsi="Arial" w:cs="Arial"/>
          <w:szCs w:val="14"/>
          <w:u w:val="single"/>
        </w:rPr>
        <w:t> </w:t>
      </w:r>
      <w:r>
        <w:rPr>
          <w:rFonts w:ascii="Arial" w:hAnsi="Arial" w:cs="Arial" w:hint="eastAsia"/>
          <w:szCs w:val="14"/>
        </w:rPr>
        <w:t>: satisfaisant</w:t>
      </w:r>
      <w:r>
        <w:rPr>
          <w:rFonts w:ascii="Arial" w:hAnsi="Arial" w:cs="Arial"/>
          <w:szCs w:val="14"/>
        </w:rPr>
        <w:t>, bonne maîtrise des facteurs de la qualité /pas d’écart constaté / formalisme adéquat</w:t>
      </w:r>
    </w:p>
    <w:p w:rsidR="00B665A6" w:rsidRPr="00B665A6" w:rsidRDefault="00B665A6" w:rsidP="006E1F0E">
      <w:pPr>
        <w:pBdr>
          <w:top w:val="single" w:sz="4" w:space="1" w:color="auto"/>
          <w:left w:val="single" w:sz="4" w:space="4" w:color="auto"/>
          <w:bottom w:val="single" w:sz="4" w:space="1" w:color="auto"/>
          <w:right w:val="single" w:sz="4" w:space="4" w:color="auto"/>
        </w:pBdr>
        <w:jc w:val="both"/>
        <w:rPr>
          <w:rFonts w:ascii="Arial" w:hAnsi="Arial" w:cs="Arial"/>
          <w:b/>
          <w:bCs/>
          <w:sz w:val="16"/>
          <w:szCs w:val="16"/>
          <w:u w:val="single"/>
        </w:rPr>
      </w:pPr>
    </w:p>
    <w:p w:rsidR="006E1F0E" w:rsidRDefault="006E1F0E" w:rsidP="006E1F0E">
      <w:pPr>
        <w:pBdr>
          <w:top w:val="single" w:sz="4" w:space="1" w:color="auto"/>
          <w:left w:val="single" w:sz="4" w:space="4" w:color="auto"/>
          <w:bottom w:val="single" w:sz="4" w:space="1" w:color="auto"/>
          <w:right w:val="single" w:sz="4" w:space="4" w:color="auto"/>
        </w:pBdr>
        <w:jc w:val="both"/>
        <w:rPr>
          <w:rFonts w:ascii="Arial" w:hAnsi="Arial" w:cs="Arial"/>
          <w:szCs w:val="14"/>
        </w:rPr>
      </w:pPr>
      <w:r>
        <w:rPr>
          <w:rFonts w:ascii="Arial" w:hAnsi="Arial" w:cs="Arial" w:hint="eastAsia"/>
          <w:b/>
          <w:bCs/>
          <w:szCs w:val="14"/>
          <w:u w:val="single"/>
        </w:rPr>
        <w:t>A</w:t>
      </w:r>
      <w:r>
        <w:rPr>
          <w:rFonts w:ascii="Arial" w:hAnsi="Arial" w:cs="Arial"/>
          <w:b/>
          <w:bCs/>
          <w:szCs w:val="14"/>
          <w:u w:val="single"/>
        </w:rPr>
        <w:t> </w:t>
      </w:r>
      <w:r>
        <w:rPr>
          <w:rFonts w:ascii="Arial" w:hAnsi="Arial" w:cs="Arial" w:hint="eastAsia"/>
          <w:szCs w:val="14"/>
        </w:rPr>
        <w:t>: acceptable</w:t>
      </w:r>
      <w:r>
        <w:rPr>
          <w:rFonts w:ascii="Arial" w:hAnsi="Arial" w:cs="Arial"/>
          <w:szCs w:val="14"/>
        </w:rPr>
        <w:t>, bonne maîtrise des facteurs de qualité / pas d’écart constaté / formalisme inadéquat pouvant entraîner des écarts mineurs</w:t>
      </w:r>
    </w:p>
    <w:p w:rsidR="00B665A6" w:rsidRPr="00B665A6" w:rsidRDefault="00B665A6" w:rsidP="006E1F0E">
      <w:pPr>
        <w:pBdr>
          <w:top w:val="single" w:sz="4" w:space="1" w:color="auto"/>
          <w:left w:val="single" w:sz="4" w:space="4" w:color="auto"/>
          <w:bottom w:val="single" w:sz="4" w:space="1" w:color="auto"/>
          <w:right w:val="single" w:sz="4" w:space="4" w:color="auto"/>
        </w:pBdr>
        <w:jc w:val="both"/>
        <w:rPr>
          <w:rFonts w:ascii="Arial" w:hAnsi="Arial" w:cs="Arial"/>
          <w:b/>
          <w:bCs/>
          <w:sz w:val="16"/>
          <w:szCs w:val="16"/>
          <w:u w:val="single"/>
        </w:rPr>
      </w:pPr>
    </w:p>
    <w:p w:rsidR="006E1F0E" w:rsidRDefault="006E1F0E" w:rsidP="006E1F0E">
      <w:pPr>
        <w:pBdr>
          <w:top w:val="single" w:sz="4" w:space="1" w:color="auto"/>
          <w:left w:val="single" w:sz="4" w:space="4" w:color="auto"/>
          <w:bottom w:val="single" w:sz="4" w:space="1" w:color="auto"/>
          <w:right w:val="single" w:sz="4" w:space="4" w:color="auto"/>
        </w:pBdr>
        <w:jc w:val="both"/>
        <w:rPr>
          <w:rFonts w:ascii="Arial" w:hAnsi="Arial" w:cs="Arial"/>
          <w:szCs w:val="14"/>
        </w:rPr>
      </w:pPr>
      <w:r>
        <w:rPr>
          <w:rFonts w:ascii="Arial" w:hAnsi="Arial" w:cs="Arial" w:hint="eastAsia"/>
          <w:b/>
          <w:bCs/>
          <w:szCs w:val="14"/>
          <w:u w:val="single"/>
        </w:rPr>
        <w:t>M</w:t>
      </w:r>
      <w:r>
        <w:rPr>
          <w:rFonts w:ascii="Arial" w:hAnsi="Arial" w:cs="Arial"/>
          <w:szCs w:val="14"/>
        </w:rPr>
        <w:t> </w:t>
      </w:r>
      <w:r>
        <w:rPr>
          <w:rFonts w:ascii="Arial" w:hAnsi="Arial" w:cs="Arial" w:hint="eastAsia"/>
          <w:szCs w:val="14"/>
        </w:rPr>
        <w:t>: moyen</w:t>
      </w:r>
      <w:r>
        <w:rPr>
          <w:rFonts w:ascii="Arial" w:hAnsi="Arial" w:cs="Arial"/>
          <w:szCs w:val="14"/>
        </w:rPr>
        <w:t xml:space="preserve">, quelques défauts de maîtrise des facteurs de qualité / risques d’écarts  conséquence limitée </w:t>
      </w:r>
    </w:p>
    <w:p w:rsidR="00B665A6" w:rsidRPr="00B665A6" w:rsidRDefault="00B665A6" w:rsidP="006E1F0E">
      <w:pPr>
        <w:pBdr>
          <w:top w:val="single" w:sz="4" w:space="1" w:color="auto"/>
          <w:left w:val="single" w:sz="4" w:space="4" w:color="auto"/>
          <w:bottom w:val="single" w:sz="4" w:space="1" w:color="auto"/>
          <w:right w:val="single" w:sz="4" w:space="4" w:color="auto"/>
        </w:pBdr>
        <w:rPr>
          <w:rFonts w:ascii="Arial" w:hAnsi="Arial" w:cs="Arial"/>
          <w:b/>
          <w:bCs/>
          <w:sz w:val="16"/>
          <w:szCs w:val="16"/>
          <w:u w:val="single"/>
        </w:rPr>
      </w:pPr>
    </w:p>
    <w:p w:rsidR="006E1F0E" w:rsidRDefault="006E1F0E" w:rsidP="006E1F0E">
      <w:pPr>
        <w:pBdr>
          <w:top w:val="single" w:sz="4" w:space="1" w:color="auto"/>
          <w:left w:val="single" w:sz="4" w:space="4" w:color="auto"/>
          <w:bottom w:val="single" w:sz="4" w:space="1" w:color="auto"/>
          <w:right w:val="single" w:sz="4" w:space="4" w:color="auto"/>
        </w:pBdr>
        <w:rPr>
          <w:rFonts w:ascii="Arial" w:hAnsi="Arial" w:cs="Arial"/>
          <w:szCs w:val="14"/>
        </w:rPr>
      </w:pPr>
      <w:r>
        <w:rPr>
          <w:rFonts w:ascii="Arial" w:hAnsi="Arial" w:cs="Arial" w:hint="eastAsia"/>
          <w:b/>
          <w:bCs/>
          <w:szCs w:val="14"/>
          <w:u w:val="single"/>
        </w:rPr>
        <w:t>I</w:t>
      </w:r>
      <w:r>
        <w:rPr>
          <w:rFonts w:ascii="Arial" w:hAnsi="Arial" w:cs="Arial"/>
          <w:szCs w:val="14"/>
        </w:rPr>
        <w:t> </w:t>
      </w:r>
      <w:r>
        <w:rPr>
          <w:rFonts w:ascii="Arial" w:hAnsi="Arial" w:cs="Arial" w:hint="eastAsia"/>
          <w:szCs w:val="14"/>
        </w:rPr>
        <w:t>: insuffisant</w:t>
      </w:r>
      <w:r>
        <w:rPr>
          <w:rFonts w:ascii="Arial" w:hAnsi="Arial" w:cs="Arial"/>
          <w:szCs w:val="14"/>
        </w:rPr>
        <w:t>, hors maîtrise / écarts majeurs entraînant des conséquences graves chez l’utilisateur et/ou le « patient »</w:t>
      </w:r>
    </w:p>
    <w:p w:rsidR="006E1F0E" w:rsidRDefault="006E1F0E" w:rsidP="006E1F0E">
      <w:pPr>
        <w:rPr>
          <w:rFonts w:ascii="Arial" w:hAnsi="Arial" w:cs="Arial"/>
          <w:b/>
          <w:bCs/>
          <w:sz w:val="22"/>
        </w:rPr>
      </w:pPr>
    </w:p>
    <w:p w:rsidR="006E1F0E" w:rsidRPr="00BC682D" w:rsidRDefault="006E1F0E" w:rsidP="006E1F0E">
      <w:pPr>
        <w:jc w:val="both"/>
        <w:rPr>
          <w:rFonts w:ascii="Arial" w:hAnsi="Arial" w:cs="Arial"/>
          <w:b/>
          <w:bCs/>
          <w:u w:val="single"/>
        </w:rPr>
      </w:pPr>
      <w:r w:rsidRPr="00BC682D">
        <w:rPr>
          <w:rFonts w:ascii="Arial" w:hAnsi="Arial" w:cs="Arial"/>
          <w:b/>
          <w:bCs/>
          <w:u w:val="single"/>
        </w:rPr>
        <w:t>I</w:t>
      </w:r>
      <w:r w:rsidR="00AA131E">
        <w:rPr>
          <w:rFonts w:ascii="Arial" w:hAnsi="Arial" w:cs="Arial"/>
          <w:b/>
          <w:bCs/>
          <w:u w:val="single"/>
        </w:rPr>
        <w:t>V</w:t>
      </w:r>
      <w:r w:rsidRPr="00BC682D">
        <w:rPr>
          <w:rFonts w:ascii="Arial" w:hAnsi="Arial" w:cs="Arial"/>
          <w:b/>
          <w:bCs/>
          <w:u w:val="single"/>
        </w:rPr>
        <w:t xml:space="preserve"> – Evaluation globale de la structure</w:t>
      </w:r>
    </w:p>
    <w:p w:rsidR="006E1F0E" w:rsidRDefault="006E1F0E" w:rsidP="006E1F0E">
      <w:pPr>
        <w:jc w:val="both"/>
        <w:rPr>
          <w:rFonts w:ascii="Arial" w:hAnsi="Arial" w:cs="Arial"/>
          <w:bCs/>
        </w:rPr>
      </w:pPr>
    </w:p>
    <w:p w:rsidR="006E1F0E" w:rsidRPr="008E41B3" w:rsidRDefault="006E1F0E" w:rsidP="006E1F0E">
      <w:pPr>
        <w:jc w:val="both"/>
        <w:rPr>
          <w:rFonts w:ascii="Arial" w:hAnsi="Arial" w:cs="Arial"/>
          <w:bCs/>
          <w:u w:val="single"/>
        </w:rPr>
      </w:pPr>
      <w:r w:rsidRPr="008E41B3">
        <w:rPr>
          <w:rFonts w:ascii="Arial" w:hAnsi="Arial" w:cs="Arial"/>
          <w:bCs/>
        </w:rPr>
        <w:t>Une appréciation plus littérale complète les évaluations ci-dessus</w:t>
      </w:r>
      <w:r>
        <w:rPr>
          <w:rFonts w:ascii="Arial" w:hAnsi="Arial" w:cs="Arial"/>
          <w:bCs/>
        </w:rPr>
        <w:t xml:space="preserve"> par une analyse du fonctionnement. En outre elle est complétée par</w:t>
      </w:r>
      <w:r w:rsidRPr="008E41B3">
        <w:rPr>
          <w:rFonts w:ascii="Arial" w:hAnsi="Arial" w:cs="Arial"/>
          <w:bCs/>
        </w:rPr>
        <w:t xml:space="preserve"> </w:t>
      </w:r>
      <w:r w:rsidRPr="008E41B3">
        <w:rPr>
          <w:rFonts w:ascii="Arial" w:hAnsi="Arial" w:cs="Arial"/>
          <w:bCs/>
          <w:u w:val="single"/>
        </w:rPr>
        <w:t>l’analyse des incidents d’AMP déclarés </w:t>
      </w:r>
      <w:r>
        <w:rPr>
          <w:rFonts w:ascii="Arial" w:hAnsi="Arial" w:cs="Arial"/>
          <w:bCs/>
          <w:u w:val="single"/>
        </w:rPr>
        <w:t>portant sur </w:t>
      </w:r>
      <w:r w:rsidRPr="008E41B3">
        <w:rPr>
          <w:rFonts w:ascii="Arial" w:hAnsi="Arial" w:cs="Arial"/>
          <w:bCs/>
        </w:rPr>
        <w:t>:</w:t>
      </w:r>
    </w:p>
    <w:p w:rsidR="006E1F0E" w:rsidRPr="008E41B3" w:rsidRDefault="006E1F0E" w:rsidP="006E1F0E">
      <w:pPr>
        <w:numPr>
          <w:ilvl w:val="0"/>
          <w:numId w:val="7"/>
        </w:numPr>
        <w:jc w:val="both"/>
        <w:rPr>
          <w:rFonts w:ascii="Arial" w:hAnsi="Arial" w:cs="Arial"/>
          <w:b/>
          <w:bCs/>
          <w:szCs w:val="12"/>
        </w:rPr>
      </w:pPr>
      <w:r>
        <w:rPr>
          <w:rFonts w:ascii="Arial" w:hAnsi="Arial" w:cs="Arial"/>
          <w:bCs/>
        </w:rPr>
        <w:t>La r</w:t>
      </w:r>
      <w:r w:rsidRPr="008E41B3">
        <w:rPr>
          <w:rFonts w:ascii="Arial" w:hAnsi="Arial" w:cs="Arial"/>
          <w:bCs/>
        </w:rPr>
        <w:t xml:space="preserve">écurrence des incidents et événements indésirables </w:t>
      </w:r>
    </w:p>
    <w:p w:rsidR="006E1F0E" w:rsidRPr="00B665A6" w:rsidRDefault="006E1F0E" w:rsidP="006E1F0E">
      <w:pPr>
        <w:numPr>
          <w:ilvl w:val="0"/>
          <w:numId w:val="7"/>
        </w:numPr>
        <w:jc w:val="both"/>
        <w:rPr>
          <w:rFonts w:ascii="Arial" w:hAnsi="Arial" w:cs="Arial"/>
          <w:b/>
          <w:bCs/>
          <w:szCs w:val="12"/>
        </w:rPr>
      </w:pPr>
      <w:r w:rsidRPr="00B665A6">
        <w:rPr>
          <w:rFonts w:ascii="Arial" w:hAnsi="Arial" w:cs="Arial"/>
          <w:bCs/>
          <w:szCs w:val="12"/>
        </w:rPr>
        <w:t>La mise en œuvre de mesures correctives globales en réaction à l’an</w:t>
      </w:r>
      <w:r w:rsidR="00B665A6" w:rsidRPr="00B665A6">
        <w:rPr>
          <w:rFonts w:ascii="Arial" w:hAnsi="Arial" w:cs="Arial"/>
          <w:bCs/>
          <w:szCs w:val="12"/>
        </w:rPr>
        <w:t>alyse des effets  indésirables.</w:t>
      </w:r>
    </w:p>
    <w:p w:rsidR="006E1F0E" w:rsidRDefault="006E1F0E" w:rsidP="006E1F0E"/>
    <w:p w:rsidR="007E2CB2" w:rsidRDefault="007E2CB2" w:rsidP="006E1F0E"/>
    <w:p w:rsidR="007E2CB2" w:rsidRDefault="007E2CB2" w:rsidP="006E1F0E"/>
    <w:p w:rsidR="006E1F0E" w:rsidRPr="007A0464" w:rsidRDefault="006E1F0E" w:rsidP="006E1F0E">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mallCaps/>
          <w:sz w:val="22"/>
          <w:szCs w:val="22"/>
        </w:rPr>
      </w:pPr>
      <w:r>
        <w:rPr>
          <w:rFonts w:ascii="Arial" w:hAnsi="Arial" w:cs="Arial"/>
          <w:b/>
          <w:smallCaps/>
          <w:sz w:val="22"/>
          <w:szCs w:val="22"/>
        </w:rPr>
        <w:t xml:space="preserve">FICHE </w:t>
      </w:r>
      <w:smartTag w:uri="urn:schemas-microsoft-com:office:cs:smarttags" w:element="NumConv6p0">
        <w:smartTagPr>
          <w:attr w:name="sch" w:val="1"/>
          <w:attr w:name="val" w:val="2"/>
        </w:smartTagPr>
        <w:r>
          <w:rPr>
            <w:rFonts w:ascii="Arial" w:hAnsi="Arial" w:cs="Arial"/>
            <w:b/>
            <w:smallCaps/>
            <w:sz w:val="22"/>
            <w:szCs w:val="22"/>
          </w:rPr>
          <w:t>2</w:t>
        </w:r>
      </w:smartTag>
      <w:r w:rsidRPr="007A0464">
        <w:rPr>
          <w:rFonts w:ascii="Arial" w:hAnsi="Arial" w:cs="Arial"/>
          <w:b/>
          <w:smallCaps/>
          <w:sz w:val="22"/>
          <w:szCs w:val="22"/>
        </w:rPr>
        <w:t xml:space="preserve">  : Référentiels </w:t>
      </w:r>
    </w:p>
    <w:p w:rsidR="006E1F0E" w:rsidRDefault="006E1F0E" w:rsidP="006E1F0E">
      <w:pPr>
        <w:pStyle w:val="StyleArial12ptGrasPetitesmajusculesCentrGauche-0"/>
      </w:pPr>
    </w:p>
    <w:p w:rsidR="00946218" w:rsidRPr="00FE5750" w:rsidRDefault="00946218" w:rsidP="00946218">
      <w:pPr>
        <w:numPr>
          <w:ilvl w:val="0"/>
          <w:numId w:val="2"/>
        </w:numPr>
        <w:tabs>
          <w:tab w:val="clear" w:pos="2484"/>
        </w:tabs>
        <w:ind w:left="540" w:hanging="540"/>
        <w:jc w:val="both"/>
        <w:rPr>
          <w:sz w:val="18"/>
          <w:szCs w:val="18"/>
        </w:rPr>
      </w:pPr>
      <w:r w:rsidRPr="00BD1CDE">
        <w:rPr>
          <w:rFonts w:ascii="Arial" w:hAnsi="Arial" w:cs="Arial"/>
          <w:sz w:val="18"/>
          <w:szCs w:val="18"/>
        </w:rPr>
        <w:t>Guide de bonnes pratiques d’Inspection-contrôle (GBPIC) novembre 2013 mis à jour procédure 2016</w:t>
      </w:r>
      <w:r w:rsidRPr="00B80E3F">
        <w:rPr>
          <w:rFonts w:ascii="Arial" w:hAnsi="Arial" w:cs="Arial"/>
        </w:rPr>
        <w:t xml:space="preserve"> -</w:t>
      </w:r>
      <w:r w:rsidRPr="00B665A6">
        <w:rPr>
          <w:rFonts w:ascii="Arial" w:hAnsi="Arial" w:cs="Arial"/>
          <w:bCs/>
          <w:sz w:val="18"/>
          <w:szCs w:val="18"/>
        </w:rPr>
        <w:t xml:space="preserve"> </w:t>
      </w:r>
      <w:hyperlink r:id="rId17" w:history="1">
        <w:r w:rsidRPr="009016C1">
          <w:rPr>
            <w:rStyle w:val="Lienhypertexte"/>
            <w:sz w:val="18"/>
            <w:szCs w:val="18"/>
          </w:rPr>
          <w:t>http://www.igas.gouv.fr/IMG/pdf/RM2013-165Z_-2.pdf</w:t>
        </w:r>
      </w:hyperlink>
      <w:r>
        <w:rPr>
          <w:sz w:val="18"/>
          <w:szCs w:val="18"/>
        </w:rPr>
        <w:t xml:space="preserve"> </w:t>
      </w:r>
    </w:p>
    <w:p w:rsidR="00946218" w:rsidRDefault="00946218" w:rsidP="006E1F0E">
      <w:pPr>
        <w:pStyle w:val="StyleArial12ptGrasPetitesmajusculesCentrGauche-0"/>
      </w:pPr>
    </w:p>
    <w:p w:rsidR="00946218" w:rsidRDefault="00946218" w:rsidP="008A095A">
      <w:pPr>
        <w:pStyle w:val="StyleArial12ptGrasPetitesmajusculesCentrGauche-0"/>
        <w:ind w:left="0"/>
        <w:jc w:val="left"/>
      </w:pPr>
    </w:p>
    <w:p w:rsidR="00946218" w:rsidRDefault="00946218" w:rsidP="006E1F0E">
      <w:pPr>
        <w:pStyle w:val="StyleArial12ptGrasPetitesmajusculesCentrGauche-0"/>
      </w:pPr>
    </w:p>
    <w:p w:rsidR="00946218" w:rsidRDefault="006E1F0E" w:rsidP="006E1F0E">
      <w:pPr>
        <w:jc w:val="both"/>
        <w:rPr>
          <w:rFonts w:ascii="Arial" w:hAnsi="Arial" w:cs="Arial"/>
          <w:b/>
          <w:bCs/>
          <w:smallCaps/>
          <w:u w:val="single"/>
        </w:rPr>
      </w:pPr>
      <w:smartTag w:uri="urn:schemas-microsoft-com:office:cs:smarttags" w:element="NumConv6p6">
        <w:smartTagPr>
          <w:attr w:name="sch" w:val="4"/>
          <w:attr w:name="val" w:val="3.1"/>
        </w:smartTagPr>
        <w:r>
          <w:rPr>
            <w:rFonts w:ascii="Arial" w:hAnsi="Arial" w:cs="Arial"/>
            <w:b/>
            <w:bCs/>
            <w:smallCaps/>
            <w:u w:val="single"/>
          </w:rPr>
          <w:t>3.1</w:t>
        </w:r>
      </w:smartTag>
      <w:r>
        <w:rPr>
          <w:rFonts w:ascii="Arial" w:hAnsi="Arial" w:cs="Arial"/>
          <w:b/>
          <w:bCs/>
          <w:smallCaps/>
          <w:u w:val="single"/>
        </w:rPr>
        <w:t xml:space="preserve">. REGLEMENTATION </w:t>
      </w:r>
      <w:r w:rsidR="00946218">
        <w:rPr>
          <w:rFonts w:ascii="Arial" w:hAnsi="Arial" w:cs="Arial"/>
          <w:b/>
          <w:bCs/>
          <w:smallCaps/>
          <w:u w:val="single"/>
        </w:rPr>
        <w:t xml:space="preserve">SPECIFIQUE AMP </w:t>
      </w:r>
    </w:p>
    <w:p w:rsidR="00946218" w:rsidRDefault="00946218" w:rsidP="006E1F0E">
      <w:pPr>
        <w:jc w:val="both"/>
        <w:rPr>
          <w:rFonts w:ascii="Arial" w:hAnsi="Arial" w:cs="Arial"/>
          <w:b/>
          <w:bCs/>
          <w:smallCaps/>
          <w:u w:val="single"/>
        </w:rPr>
      </w:pPr>
    </w:p>
    <w:p w:rsidR="00946218" w:rsidRDefault="00946218" w:rsidP="006E1F0E">
      <w:pPr>
        <w:jc w:val="both"/>
        <w:rPr>
          <w:rFonts w:ascii="Arial" w:hAnsi="Arial" w:cs="Arial"/>
          <w:b/>
          <w:bCs/>
          <w:smallCaps/>
          <w:u w:val="single"/>
        </w:rPr>
      </w:pPr>
    </w:p>
    <w:p w:rsidR="00C727D1" w:rsidRPr="00BD1CDE" w:rsidRDefault="00C727D1" w:rsidP="00BD1CDE">
      <w:pPr>
        <w:pStyle w:val="Paragraphedeliste"/>
        <w:numPr>
          <w:ilvl w:val="0"/>
          <w:numId w:val="18"/>
        </w:numPr>
        <w:shd w:val="clear" w:color="auto" w:fill="FFFFFF"/>
        <w:jc w:val="both"/>
        <w:outlineLvl w:val="2"/>
        <w:rPr>
          <w:rFonts w:ascii="Arial" w:hAnsi="Arial" w:cs="Arial"/>
          <w:sz w:val="18"/>
          <w:szCs w:val="18"/>
        </w:rPr>
      </w:pPr>
      <w:r w:rsidRPr="00BD1CDE">
        <w:rPr>
          <w:rFonts w:ascii="Arial" w:hAnsi="Arial" w:cs="Arial"/>
          <w:sz w:val="18"/>
          <w:szCs w:val="18"/>
        </w:rPr>
        <w:t>Articles L</w:t>
      </w:r>
      <w:smartTag w:uri="urn:schemas-microsoft-com:office:cs:smarttags" w:element="NumConv6p6">
        <w:smartTagPr>
          <w:attr w:name="sch" w:val="4"/>
          <w:attr w:name="val" w:val=".2141"/>
        </w:smartTagPr>
        <w:r w:rsidRPr="00BD1CDE">
          <w:rPr>
            <w:rFonts w:ascii="Arial" w:hAnsi="Arial" w:cs="Arial"/>
            <w:sz w:val="18"/>
            <w:szCs w:val="18"/>
          </w:rPr>
          <w:t>.2141</w:t>
        </w:r>
      </w:smartTag>
      <w:r w:rsidRPr="00BD1CDE">
        <w:rPr>
          <w:rFonts w:ascii="Arial" w:hAnsi="Arial" w:cs="Arial"/>
          <w:sz w:val="18"/>
          <w:szCs w:val="18"/>
        </w:rPr>
        <w:t>-</w:t>
      </w:r>
      <w:smartTag w:uri="urn:schemas-microsoft-com:office:cs:smarttags" w:element="NumConv6p0">
        <w:smartTagPr>
          <w:attr w:name="sch" w:val="1"/>
          <w:attr w:name="val" w:val="1"/>
        </w:smartTagPr>
        <w:r w:rsidRPr="00BD1CDE">
          <w:rPr>
            <w:rFonts w:ascii="Arial" w:hAnsi="Arial" w:cs="Arial"/>
            <w:sz w:val="18"/>
            <w:szCs w:val="18"/>
          </w:rPr>
          <w:t>1</w:t>
        </w:r>
      </w:smartTag>
      <w:r w:rsidRPr="00BD1CDE">
        <w:rPr>
          <w:rFonts w:ascii="Arial" w:hAnsi="Arial" w:cs="Arial"/>
          <w:sz w:val="18"/>
          <w:szCs w:val="18"/>
        </w:rPr>
        <w:t xml:space="preserve"> et suivants et R.</w:t>
      </w:r>
      <w:smartTag w:uri="urn:schemas-microsoft-com:office:cs:smarttags" w:element="NumConv6p0">
        <w:smartTagPr>
          <w:attr w:name="sch" w:val="1"/>
          <w:attr w:name="val" w:val="2141"/>
        </w:smartTagPr>
        <w:r w:rsidRPr="00BD1CDE">
          <w:rPr>
            <w:rFonts w:ascii="Arial" w:hAnsi="Arial" w:cs="Arial"/>
            <w:sz w:val="18"/>
            <w:szCs w:val="18"/>
          </w:rPr>
          <w:t>2141</w:t>
        </w:r>
      </w:smartTag>
      <w:r w:rsidRPr="00BD1CDE">
        <w:rPr>
          <w:rFonts w:ascii="Arial" w:hAnsi="Arial" w:cs="Arial"/>
          <w:sz w:val="18"/>
          <w:szCs w:val="18"/>
        </w:rPr>
        <w:t>-</w:t>
      </w:r>
      <w:smartTag w:uri="urn:schemas-microsoft-com:office:cs:smarttags" w:element="NumConv6p0">
        <w:smartTagPr>
          <w:attr w:name="sch" w:val="1"/>
          <w:attr w:name="val" w:val="1"/>
        </w:smartTagPr>
        <w:r w:rsidRPr="00BD1CDE">
          <w:rPr>
            <w:rFonts w:ascii="Arial" w:hAnsi="Arial" w:cs="Arial"/>
            <w:sz w:val="18"/>
            <w:szCs w:val="18"/>
          </w:rPr>
          <w:t>1</w:t>
        </w:r>
      </w:smartTag>
      <w:r w:rsidRPr="00BD1CDE">
        <w:rPr>
          <w:rFonts w:ascii="Arial" w:hAnsi="Arial" w:cs="Arial"/>
          <w:sz w:val="18"/>
          <w:szCs w:val="18"/>
        </w:rPr>
        <w:t xml:space="preserve"> et suivants du CSP ;</w:t>
      </w:r>
    </w:p>
    <w:p w:rsidR="00195A25" w:rsidRPr="00BD1CDE" w:rsidRDefault="00195A25" w:rsidP="00BD1CDE">
      <w:pPr>
        <w:pStyle w:val="Paragraphedeliste"/>
        <w:numPr>
          <w:ilvl w:val="0"/>
          <w:numId w:val="18"/>
        </w:numPr>
        <w:shd w:val="clear" w:color="auto" w:fill="FFFFFF"/>
        <w:jc w:val="both"/>
        <w:outlineLvl w:val="2"/>
        <w:rPr>
          <w:rFonts w:ascii="Arial" w:hAnsi="Arial" w:cs="Arial"/>
          <w:sz w:val="18"/>
          <w:szCs w:val="18"/>
        </w:rPr>
      </w:pPr>
      <w:r w:rsidRPr="00BD1CDE">
        <w:rPr>
          <w:rFonts w:ascii="Arial" w:hAnsi="Arial" w:cs="Arial"/>
          <w:sz w:val="18"/>
          <w:szCs w:val="18"/>
        </w:rPr>
        <w:t>Le décret n°2016-273 du 4 mars 2016 relatif à l’AMP renouvelle l’obligation d’inspection ou de contrôle des établissements de santé, organismes et laboratoires, autorisés à pratiquer des activités d’AMP, à un rythme au moins biennal (R.2141-33 du CSP) ;</w:t>
      </w:r>
    </w:p>
    <w:p w:rsidR="00195A25" w:rsidRPr="00BD1CDE" w:rsidRDefault="00195A25" w:rsidP="00BD1CDE">
      <w:pPr>
        <w:pStyle w:val="Paragraphedeliste"/>
        <w:numPr>
          <w:ilvl w:val="0"/>
          <w:numId w:val="18"/>
        </w:numPr>
        <w:shd w:val="clear" w:color="auto" w:fill="FFFFFF"/>
        <w:jc w:val="both"/>
        <w:outlineLvl w:val="2"/>
        <w:rPr>
          <w:rFonts w:ascii="Arial" w:hAnsi="Arial" w:cs="Arial"/>
          <w:sz w:val="18"/>
          <w:szCs w:val="18"/>
        </w:rPr>
      </w:pPr>
      <w:r w:rsidRPr="00BD1CDE">
        <w:rPr>
          <w:rFonts w:ascii="Arial" w:hAnsi="Arial" w:cs="Arial"/>
          <w:sz w:val="18"/>
          <w:szCs w:val="18"/>
        </w:rPr>
        <w:t>Le décret n°2016-1622 du 29 novembre 2016 relatif au dispositif de biovigilance et d’AMP vigilance ;</w:t>
      </w:r>
    </w:p>
    <w:p w:rsidR="00195A25" w:rsidRPr="00BD1CDE" w:rsidRDefault="00195A25" w:rsidP="00BD1CDE">
      <w:pPr>
        <w:pStyle w:val="Paragraphedeliste"/>
        <w:numPr>
          <w:ilvl w:val="0"/>
          <w:numId w:val="18"/>
        </w:numPr>
        <w:shd w:val="clear" w:color="auto" w:fill="FFFFFF"/>
        <w:jc w:val="both"/>
        <w:outlineLvl w:val="2"/>
        <w:rPr>
          <w:rFonts w:ascii="Arial" w:hAnsi="Arial" w:cs="Arial"/>
          <w:sz w:val="18"/>
          <w:szCs w:val="18"/>
        </w:rPr>
      </w:pPr>
      <w:r w:rsidRPr="00BD1CDE">
        <w:rPr>
          <w:rFonts w:ascii="Arial" w:hAnsi="Arial" w:cs="Arial"/>
          <w:sz w:val="18"/>
          <w:szCs w:val="18"/>
        </w:rPr>
        <w:t>L’arrêté du 30 juin 2017 modifiant l’arrêté du 11 avril 2008 modifié relatif aux règles de bonnes pratiques cliniques et biologiques d’assistance médicale à la procréation est rendu opposable au secteur clinique et au secteur biologique en application des dispositions des articles L.2141-1, R.2142-24 et R.2142-27 du CSP ;</w:t>
      </w:r>
    </w:p>
    <w:p w:rsidR="00195A25" w:rsidRPr="00BD1CDE" w:rsidRDefault="00195A25" w:rsidP="00BD1CDE">
      <w:pPr>
        <w:pStyle w:val="Paragraphedeliste"/>
        <w:numPr>
          <w:ilvl w:val="0"/>
          <w:numId w:val="18"/>
        </w:numPr>
        <w:shd w:val="clear" w:color="auto" w:fill="FFFFFF"/>
        <w:jc w:val="both"/>
        <w:outlineLvl w:val="2"/>
        <w:rPr>
          <w:rFonts w:ascii="Arial" w:hAnsi="Arial" w:cs="Arial"/>
          <w:sz w:val="18"/>
          <w:szCs w:val="18"/>
        </w:rPr>
      </w:pPr>
      <w:r w:rsidRPr="00BD1CDE">
        <w:rPr>
          <w:rFonts w:ascii="Arial" w:hAnsi="Arial" w:cs="Arial"/>
          <w:sz w:val="18"/>
          <w:szCs w:val="18"/>
        </w:rPr>
        <w:t>Cet arrêté a été modifié en son chapitre V.1 par l’arrêté du 12 septembre 2017 ;</w:t>
      </w:r>
    </w:p>
    <w:p w:rsidR="00195A25" w:rsidRPr="00BD1CDE" w:rsidRDefault="00195A25" w:rsidP="00BD1CDE">
      <w:pPr>
        <w:pStyle w:val="Paragraphedeliste"/>
        <w:numPr>
          <w:ilvl w:val="0"/>
          <w:numId w:val="18"/>
        </w:numPr>
        <w:shd w:val="clear" w:color="auto" w:fill="FFFFFF"/>
        <w:jc w:val="both"/>
        <w:outlineLvl w:val="2"/>
        <w:rPr>
          <w:rFonts w:ascii="Arial" w:hAnsi="Arial" w:cs="Arial"/>
          <w:sz w:val="18"/>
          <w:szCs w:val="18"/>
        </w:rPr>
      </w:pPr>
      <w:r w:rsidRPr="00BD1CDE">
        <w:rPr>
          <w:rFonts w:ascii="Arial" w:hAnsi="Arial" w:cs="Arial"/>
          <w:sz w:val="18"/>
          <w:szCs w:val="18"/>
        </w:rPr>
        <w:t>Les politiques de santé menées par la DGOS et/ou l’INCA et les financements alloués ont pour objet de promouvoir les coopérations entre oncologues et centres d’AMP en vue de la préservation de la fertilité en contexte oncologique ;</w:t>
      </w:r>
    </w:p>
    <w:p w:rsidR="00195A25" w:rsidRPr="00BD1CDE" w:rsidRDefault="00195A25" w:rsidP="00BD1CDE">
      <w:pPr>
        <w:pStyle w:val="Paragraphedeliste"/>
        <w:numPr>
          <w:ilvl w:val="0"/>
          <w:numId w:val="18"/>
        </w:numPr>
        <w:shd w:val="clear" w:color="auto" w:fill="FFFFFF"/>
        <w:jc w:val="both"/>
        <w:outlineLvl w:val="2"/>
        <w:rPr>
          <w:rFonts w:ascii="Arial" w:hAnsi="Arial" w:cs="Arial"/>
          <w:sz w:val="18"/>
          <w:szCs w:val="18"/>
        </w:rPr>
      </w:pPr>
      <w:r w:rsidRPr="00BD1CDE">
        <w:rPr>
          <w:rFonts w:ascii="Arial" w:hAnsi="Arial" w:cs="Arial"/>
          <w:sz w:val="18"/>
          <w:szCs w:val="18"/>
        </w:rPr>
        <w:t>Les dispositions réglementaires suivantes fixent les critères de compétence des praticiens exerçant au sein de structures autorisées pour pratiquer des activités d’AMP, suite à la révision de la Loi de bioéthique de 2011, supprimant les agréments des praticiens en AMP :</w:t>
      </w:r>
    </w:p>
    <w:p w:rsidR="00195A25" w:rsidRPr="00BD1CDE" w:rsidRDefault="00195A25" w:rsidP="00BD1CDE">
      <w:pPr>
        <w:pStyle w:val="Paragraphedeliste"/>
        <w:numPr>
          <w:ilvl w:val="0"/>
          <w:numId w:val="18"/>
        </w:numPr>
        <w:shd w:val="clear" w:color="auto" w:fill="FFFFFF"/>
        <w:jc w:val="both"/>
        <w:outlineLvl w:val="2"/>
        <w:rPr>
          <w:rFonts w:ascii="Arial" w:hAnsi="Arial" w:cs="Arial"/>
          <w:sz w:val="18"/>
          <w:szCs w:val="18"/>
        </w:rPr>
      </w:pPr>
      <w:r w:rsidRPr="00BD1CDE">
        <w:rPr>
          <w:rFonts w:ascii="Arial" w:hAnsi="Arial" w:cs="Arial"/>
          <w:sz w:val="18"/>
          <w:szCs w:val="18"/>
        </w:rPr>
        <w:t>Décret n°2015-150 du 10 février 2015 ;</w:t>
      </w:r>
    </w:p>
    <w:p w:rsidR="00195A25" w:rsidRPr="00BD1CDE" w:rsidRDefault="00195A25" w:rsidP="00BD1CDE">
      <w:pPr>
        <w:pStyle w:val="Paragraphedeliste"/>
        <w:numPr>
          <w:ilvl w:val="0"/>
          <w:numId w:val="18"/>
        </w:numPr>
        <w:shd w:val="clear" w:color="auto" w:fill="FFFFFF"/>
        <w:jc w:val="both"/>
        <w:outlineLvl w:val="2"/>
        <w:rPr>
          <w:rFonts w:ascii="Arial" w:hAnsi="Arial" w:cs="Arial"/>
          <w:sz w:val="18"/>
          <w:szCs w:val="18"/>
        </w:rPr>
      </w:pPr>
      <w:r w:rsidRPr="00BD1CDE">
        <w:rPr>
          <w:rFonts w:ascii="Arial" w:hAnsi="Arial" w:cs="Arial"/>
          <w:sz w:val="18"/>
          <w:szCs w:val="18"/>
        </w:rPr>
        <w:t>Arrêté du 13 février 2015, modifié par l’arrêté du 19 mars 2015, et fixant les conditions de formation et d’expérience des praticiens mentionnés à l’article L.2142-1 du CSP ;</w:t>
      </w:r>
    </w:p>
    <w:p w:rsidR="00195A25" w:rsidRPr="00BD1CDE" w:rsidRDefault="00195A25" w:rsidP="00BD1CDE">
      <w:pPr>
        <w:pStyle w:val="Paragraphedeliste"/>
        <w:numPr>
          <w:ilvl w:val="0"/>
          <w:numId w:val="18"/>
        </w:numPr>
        <w:shd w:val="clear" w:color="auto" w:fill="FFFFFF"/>
        <w:jc w:val="both"/>
        <w:outlineLvl w:val="2"/>
        <w:rPr>
          <w:rFonts w:ascii="Arial" w:hAnsi="Arial" w:cs="Arial"/>
          <w:sz w:val="18"/>
          <w:szCs w:val="18"/>
        </w:rPr>
      </w:pPr>
      <w:r w:rsidRPr="00BD1CDE">
        <w:rPr>
          <w:rFonts w:ascii="Arial" w:hAnsi="Arial" w:cs="Arial"/>
          <w:sz w:val="18"/>
          <w:szCs w:val="18"/>
        </w:rPr>
        <w:t>Instruction N°DGOS/PF2/2015/127 du 17 avril 2015 relative à la mise en œuvre des textes fixant les critères de compétence des praticiens exerçant au sein de structures autorisées pour pratiquer des activités d’AMP (et de diagnostic prénatal).</w:t>
      </w:r>
    </w:p>
    <w:p w:rsidR="00946218" w:rsidRDefault="00946218" w:rsidP="006E1F0E">
      <w:pPr>
        <w:jc w:val="both"/>
        <w:rPr>
          <w:rFonts w:ascii="Arial" w:hAnsi="Arial" w:cs="Arial"/>
          <w:b/>
          <w:bCs/>
          <w:smallCaps/>
          <w:u w:val="single"/>
        </w:rPr>
      </w:pPr>
    </w:p>
    <w:p w:rsidR="00946218" w:rsidRDefault="00946218" w:rsidP="006E1F0E">
      <w:pPr>
        <w:jc w:val="both"/>
        <w:rPr>
          <w:rFonts w:ascii="Arial" w:hAnsi="Arial" w:cs="Arial"/>
          <w:b/>
          <w:bCs/>
          <w:smallCaps/>
          <w:u w:val="single"/>
        </w:rPr>
      </w:pPr>
    </w:p>
    <w:p w:rsidR="00946218" w:rsidRDefault="00946218" w:rsidP="006E1F0E">
      <w:pPr>
        <w:jc w:val="both"/>
        <w:rPr>
          <w:rFonts w:ascii="Arial" w:hAnsi="Arial" w:cs="Arial"/>
          <w:b/>
          <w:bCs/>
          <w:smallCaps/>
          <w:u w:val="single"/>
        </w:rPr>
      </w:pPr>
    </w:p>
    <w:p w:rsidR="00946218" w:rsidRDefault="00946218" w:rsidP="006E1F0E">
      <w:pPr>
        <w:jc w:val="both"/>
        <w:rPr>
          <w:rFonts w:ascii="Arial" w:hAnsi="Arial" w:cs="Arial"/>
          <w:b/>
          <w:bCs/>
          <w:smallCaps/>
          <w:u w:val="single"/>
        </w:rPr>
      </w:pPr>
      <w:r>
        <w:rPr>
          <w:rFonts w:ascii="Arial" w:hAnsi="Arial" w:cs="Arial"/>
          <w:b/>
          <w:bCs/>
          <w:smallCaps/>
          <w:u w:val="single"/>
        </w:rPr>
        <w:t>3.2 ACCREDITATION COFRAC</w:t>
      </w:r>
    </w:p>
    <w:p w:rsidR="00946218" w:rsidRDefault="00946218" w:rsidP="006E1F0E">
      <w:pPr>
        <w:jc w:val="both"/>
        <w:rPr>
          <w:rFonts w:ascii="Arial" w:hAnsi="Arial" w:cs="Arial"/>
          <w:b/>
          <w:bCs/>
          <w:smallCaps/>
          <w:u w:val="single"/>
        </w:rPr>
      </w:pPr>
    </w:p>
    <w:p w:rsidR="00946218" w:rsidRDefault="00946218" w:rsidP="006E1F0E">
      <w:pPr>
        <w:jc w:val="both"/>
        <w:rPr>
          <w:rFonts w:ascii="Arial" w:hAnsi="Arial" w:cs="Arial"/>
          <w:b/>
          <w:bCs/>
          <w:smallCaps/>
          <w:u w:val="single"/>
        </w:rPr>
      </w:pPr>
    </w:p>
    <w:p w:rsidR="00946218" w:rsidRPr="00BD1CDE" w:rsidRDefault="00946218" w:rsidP="00946218">
      <w:pPr>
        <w:pStyle w:val="Paragraphedeliste"/>
        <w:numPr>
          <w:ilvl w:val="0"/>
          <w:numId w:val="18"/>
        </w:numPr>
        <w:shd w:val="clear" w:color="auto" w:fill="FFFFFF"/>
        <w:jc w:val="both"/>
        <w:outlineLvl w:val="2"/>
        <w:rPr>
          <w:rFonts w:ascii="Arial" w:hAnsi="Arial" w:cs="Arial"/>
          <w:sz w:val="18"/>
          <w:szCs w:val="18"/>
        </w:rPr>
      </w:pPr>
      <w:r w:rsidRPr="00BD1CDE">
        <w:rPr>
          <w:rFonts w:ascii="Arial" w:hAnsi="Arial" w:cs="Arial"/>
          <w:sz w:val="18"/>
          <w:szCs w:val="18"/>
        </w:rPr>
        <w:t xml:space="preserve">La réforme de la biologie médicale (Ordonnance n°2010-49 du 13 janvier 2010, ratifiée et complétée par la Loi n°2013-442 du 30 mai 2013) impose l’accréditation par le COFRAC, de tous les laboratoires, y compris ceux exerçant les activités d’AMP, par paliers, et sur 100 % des examens de biologie médicale qu’ils réalisent, à compter du 1er novembre 2020 (L.6221-1 du CSP) ; </w:t>
      </w:r>
    </w:p>
    <w:p w:rsidR="00946218" w:rsidRPr="00BD1CDE" w:rsidRDefault="00946218" w:rsidP="00946218">
      <w:pPr>
        <w:pStyle w:val="Paragraphedeliste"/>
        <w:numPr>
          <w:ilvl w:val="0"/>
          <w:numId w:val="18"/>
        </w:numPr>
        <w:shd w:val="clear" w:color="auto" w:fill="FFFFFF"/>
        <w:jc w:val="both"/>
        <w:outlineLvl w:val="2"/>
        <w:rPr>
          <w:rFonts w:ascii="Arial" w:hAnsi="Arial" w:cs="Arial"/>
          <w:sz w:val="18"/>
          <w:szCs w:val="18"/>
        </w:rPr>
      </w:pPr>
      <w:r w:rsidRPr="00BD1CDE">
        <w:rPr>
          <w:rFonts w:ascii="Arial" w:hAnsi="Arial" w:cs="Arial"/>
          <w:sz w:val="18"/>
          <w:szCs w:val="18"/>
        </w:rPr>
        <w:t>Décret n°2016-46 du 26 janvier 2016 relatif à l’accréditation des LBM ;</w:t>
      </w:r>
    </w:p>
    <w:p w:rsidR="009931C3" w:rsidRPr="009931C3" w:rsidRDefault="009931C3" w:rsidP="009931C3">
      <w:pPr>
        <w:pStyle w:val="Paragraphedeliste"/>
        <w:numPr>
          <w:ilvl w:val="0"/>
          <w:numId w:val="18"/>
        </w:numPr>
        <w:jc w:val="both"/>
        <w:rPr>
          <w:rFonts w:ascii="Arial" w:hAnsi="Arial" w:cs="Arial"/>
          <w:sz w:val="18"/>
          <w:szCs w:val="18"/>
        </w:rPr>
      </w:pPr>
      <w:r w:rsidRPr="009931C3">
        <w:rPr>
          <w:rFonts w:ascii="Arial" w:hAnsi="Arial" w:cs="Arial"/>
          <w:sz w:val="18"/>
          <w:szCs w:val="18"/>
        </w:rPr>
        <w:t>Arrêté du 4/11/2015 modifiant la liste des familles du domaine de la biologie médicale a défini 3 familles élargies d’examens :</w:t>
      </w:r>
    </w:p>
    <w:p w:rsidR="009931C3" w:rsidRPr="009931C3" w:rsidRDefault="009931C3" w:rsidP="009931C3">
      <w:pPr>
        <w:pStyle w:val="Paragraphedeliste"/>
        <w:numPr>
          <w:ilvl w:val="1"/>
          <w:numId w:val="18"/>
        </w:numPr>
        <w:jc w:val="both"/>
        <w:rPr>
          <w:rFonts w:ascii="Arial" w:hAnsi="Arial" w:cs="Arial"/>
          <w:sz w:val="18"/>
          <w:szCs w:val="18"/>
        </w:rPr>
      </w:pPr>
      <w:r w:rsidRPr="009931C3">
        <w:rPr>
          <w:rFonts w:ascii="Arial" w:hAnsi="Arial" w:cs="Arial"/>
          <w:sz w:val="18"/>
          <w:szCs w:val="18"/>
        </w:rPr>
        <w:t>Famille Immunologie –Hématologie – Biologie de la Reproduction (</w:t>
      </w:r>
      <w:proofErr w:type="spellStart"/>
      <w:r w:rsidRPr="009931C3">
        <w:rPr>
          <w:rFonts w:ascii="Arial" w:hAnsi="Arial" w:cs="Arial"/>
          <w:sz w:val="18"/>
          <w:szCs w:val="18"/>
        </w:rPr>
        <w:t>BdR</w:t>
      </w:r>
      <w:proofErr w:type="spellEnd"/>
      <w:r w:rsidRPr="009931C3">
        <w:rPr>
          <w:rFonts w:ascii="Arial" w:hAnsi="Arial" w:cs="Arial"/>
          <w:sz w:val="18"/>
          <w:szCs w:val="18"/>
        </w:rPr>
        <w:t>),</w:t>
      </w:r>
    </w:p>
    <w:p w:rsidR="009931C3" w:rsidRDefault="009931C3" w:rsidP="009931C3">
      <w:pPr>
        <w:pStyle w:val="Paragraphedeliste"/>
        <w:numPr>
          <w:ilvl w:val="1"/>
          <w:numId w:val="18"/>
        </w:numPr>
        <w:jc w:val="both"/>
        <w:rPr>
          <w:rFonts w:ascii="Arial" w:hAnsi="Arial" w:cs="Arial"/>
          <w:sz w:val="18"/>
          <w:szCs w:val="18"/>
        </w:rPr>
      </w:pPr>
      <w:r w:rsidRPr="009931C3">
        <w:rPr>
          <w:rFonts w:ascii="Arial" w:hAnsi="Arial" w:cs="Arial"/>
          <w:sz w:val="18"/>
          <w:szCs w:val="18"/>
        </w:rPr>
        <w:t>Famille Biochimie – génétique,</w:t>
      </w:r>
    </w:p>
    <w:p w:rsidR="009931C3" w:rsidRDefault="009931C3" w:rsidP="009931C3">
      <w:pPr>
        <w:pStyle w:val="Paragraphedeliste"/>
        <w:numPr>
          <w:ilvl w:val="1"/>
          <w:numId w:val="18"/>
        </w:numPr>
        <w:jc w:val="both"/>
        <w:rPr>
          <w:rFonts w:ascii="Arial" w:hAnsi="Arial" w:cs="Arial"/>
          <w:sz w:val="18"/>
          <w:szCs w:val="18"/>
        </w:rPr>
      </w:pPr>
      <w:r w:rsidRPr="009931C3">
        <w:rPr>
          <w:rFonts w:ascii="Arial" w:hAnsi="Arial" w:cs="Arial"/>
          <w:sz w:val="18"/>
          <w:szCs w:val="18"/>
        </w:rPr>
        <w:t>Famille Microbiologie.</w:t>
      </w:r>
    </w:p>
    <w:p w:rsidR="00946218" w:rsidRPr="009931C3" w:rsidRDefault="00946218" w:rsidP="009931C3">
      <w:pPr>
        <w:pStyle w:val="Paragraphedeliste"/>
        <w:numPr>
          <w:ilvl w:val="0"/>
          <w:numId w:val="18"/>
        </w:numPr>
        <w:jc w:val="both"/>
        <w:rPr>
          <w:rFonts w:ascii="Arial" w:hAnsi="Arial" w:cs="Arial"/>
          <w:sz w:val="18"/>
          <w:szCs w:val="18"/>
        </w:rPr>
      </w:pPr>
      <w:r w:rsidRPr="009931C3">
        <w:rPr>
          <w:rFonts w:ascii="Arial" w:hAnsi="Arial" w:cs="Arial"/>
          <w:sz w:val="18"/>
          <w:szCs w:val="18"/>
        </w:rPr>
        <w:t>Le décret n°2016-1430 du 24 octobre 2016 relatif aux modalités d’accréditation des LBM, stipule que les LBM titulaires d’une autorisation administrative et qui, au 31 octobre 2016, ont déposé une demande d'accréditation auprès de l’instance nationale d’accréditation (portant sur 50 % des examens de biologie médicale qu'ils réalisent et incluant au moins un examen relevant de chacune des familles d'examens de biologie médicale réalisées par ce laboratoire), sont autorisés à continuer à fonctionner au-delà du 31 octobre 2016 jusqu'à la date de la décision rendue par cette instance sur leur demande et au plus tard jusqu'au 31 décembre 2017 ;</w:t>
      </w:r>
    </w:p>
    <w:p w:rsidR="00946218" w:rsidRPr="00BD1CDE" w:rsidRDefault="00946218" w:rsidP="00946218">
      <w:pPr>
        <w:pStyle w:val="Paragraphedeliste"/>
        <w:numPr>
          <w:ilvl w:val="0"/>
          <w:numId w:val="18"/>
        </w:numPr>
        <w:shd w:val="clear" w:color="auto" w:fill="FFFFFF"/>
        <w:jc w:val="both"/>
        <w:outlineLvl w:val="2"/>
        <w:rPr>
          <w:rFonts w:ascii="Arial" w:hAnsi="Arial" w:cs="Arial"/>
          <w:sz w:val="18"/>
          <w:szCs w:val="18"/>
        </w:rPr>
      </w:pPr>
      <w:r w:rsidRPr="00BD1CDE">
        <w:rPr>
          <w:rFonts w:ascii="Arial" w:hAnsi="Arial" w:cs="Arial"/>
          <w:sz w:val="18"/>
          <w:szCs w:val="18"/>
        </w:rPr>
        <w:t xml:space="preserve">L’article 147 de la Loi n°2016-1691 relative à la transparence, à la lutte contre la corruption et à la modernisation de la vie économique, dite « Loi Sapin 2 », confirme le décret du 25 octobre 2016 et le report de l’échéance de l’accréditation obligatoire des LBM sur 50 % des examens au 31 décembre 2017. Il supprime le second pallier d’accréditation, qui était fixé au 1er novembre 2018 et devait porter sur 70 % des examens ;  </w:t>
      </w:r>
    </w:p>
    <w:p w:rsidR="00946218" w:rsidRDefault="00946218" w:rsidP="00946218">
      <w:pPr>
        <w:pStyle w:val="Paragraphedeliste"/>
        <w:numPr>
          <w:ilvl w:val="0"/>
          <w:numId w:val="18"/>
        </w:numPr>
        <w:shd w:val="clear" w:color="auto" w:fill="FFFFFF"/>
        <w:jc w:val="both"/>
        <w:outlineLvl w:val="2"/>
        <w:rPr>
          <w:rFonts w:ascii="Arial" w:hAnsi="Arial" w:cs="Arial"/>
          <w:sz w:val="18"/>
          <w:szCs w:val="18"/>
        </w:rPr>
      </w:pPr>
      <w:r w:rsidRPr="00BD1CDE">
        <w:rPr>
          <w:rFonts w:ascii="Arial" w:hAnsi="Arial" w:cs="Arial"/>
          <w:sz w:val="18"/>
          <w:szCs w:val="18"/>
        </w:rPr>
        <w:t>Dans la section « Santé Humaine (SH) », le « Guide Technique d’Accréditation en biologie de la reproduction GTA 05 » (Révision : #00 - 09/2016 | Date de publication : 26/09/2016), a pour objet d’aider les professionnels à répondre aux exigences normatives et réglementaires en lien avec la norme de qualité des pratiques de la spéciali</w:t>
      </w:r>
      <w:r w:rsidR="008A095A">
        <w:rPr>
          <w:rFonts w:ascii="Arial" w:hAnsi="Arial" w:cs="Arial"/>
          <w:sz w:val="18"/>
          <w:szCs w:val="18"/>
        </w:rPr>
        <w:t>té.</w:t>
      </w:r>
    </w:p>
    <w:p w:rsidR="00545D69" w:rsidRPr="00677389" w:rsidRDefault="00545D69" w:rsidP="00545D69">
      <w:pPr>
        <w:jc w:val="both"/>
        <w:rPr>
          <w:rFonts w:ascii="Arial" w:hAnsi="Arial" w:cs="Arial"/>
          <w:b/>
          <w:bCs/>
          <w:i/>
          <w:u w:val="single"/>
        </w:rPr>
      </w:pPr>
      <w:r w:rsidRPr="00677389">
        <w:rPr>
          <w:rFonts w:ascii="Arial" w:hAnsi="Arial" w:cs="Arial"/>
          <w:b/>
          <w:bCs/>
          <w:i/>
          <w:u w:val="single"/>
        </w:rPr>
        <w:lastRenderedPageBreak/>
        <w:t>Tableaux relatifs à la situation des LBM au regard des règles d’accréditation par le COFRAC</w:t>
      </w:r>
    </w:p>
    <w:p w:rsidR="00545D69" w:rsidRDefault="00545D69" w:rsidP="00545D69">
      <w:pPr>
        <w:jc w:val="both"/>
        <w:rPr>
          <w:rFonts w:ascii="Arial" w:hAnsi="Arial" w:cs="Arial"/>
          <w:bCs/>
        </w:rPr>
      </w:pPr>
    </w:p>
    <w:p w:rsidR="00545D69" w:rsidRPr="00545D69" w:rsidRDefault="00545D69" w:rsidP="00545D69">
      <w:pPr>
        <w:shd w:val="clear" w:color="auto" w:fill="FFFFFF"/>
        <w:jc w:val="both"/>
        <w:outlineLvl w:val="2"/>
        <w:rPr>
          <w:rFonts w:ascii="Arial" w:hAnsi="Arial" w:cs="Arial"/>
          <w:sz w:val="18"/>
          <w:szCs w:val="18"/>
        </w:rPr>
      </w:pPr>
      <w:r>
        <w:rPr>
          <w:noProof/>
          <w:color w:val="A6A6A6"/>
        </w:rPr>
        <w:drawing>
          <wp:inline distT="0" distB="0" distL="0" distR="0" wp14:anchorId="081588A7" wp14:editId="3D282391">
            <wp:extent cx="5760720" cy="137908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1379085"/>
                    </a:xfrm>
                    <a:prstGeom prst="rect">
                      <a:avLst/>
                    </a:prstGeom>
                    <a:noFill/>
                    <a:ln>
                      <a:noFill/>
                    </a:ln>
                  </pic:spPr>
                </pic:pic>
              </a:graphicData>
            </a:graphic>
          </wp:inline>
        </w:drawing>
      </w:r>
    </w:p>
    <w:p w:rsidR="00946218" w:rsidRDefault="00946218" w:rsidP="006E1F0E">
      <w:pPr>
        <w:jc w:val="both"/>
        <w:rPr>
          <w:rFonts w:ascii="Arial" w:hAnsi="Arial" w:cs="Arial"/>
          <w:b/>
          <w:bCs/>
          <w:smallCaps/>
          <w:u w:val="single"/>
        </w:rPr>
      </w:pPr>
    </w:p>
    <w:p w:rsidR="00946218" w:rsidRDefault="00545D69" w:rsidP="006E1F0E">
      <w:pPr>
        <w:jc w:val="both"/>
        <w:rPr>
          <w:rFonts w:ascii="Arial" w:hAnsi="Arial" w:cs="Arial"/>
          <w:b/>
          <w:bCs/>
          <w:smallCaps/>
          <w:u w:val="single"/>
        </w:rPr>
      </w:pPr>
      <w:r w:rsidRPr="00CC0738">
        <w:rPr>
          <w:noProof/>
          <w:bdr w:val="single" w:sz="4" w:space="0" w:color="auto"/>
        </w:rPr>
        <w:drawing>
          <wp:inline distT="0" distB="0" distL="0" distR="0" wp14:anchorId="6E53B47B" wp14:editId="1C3FC7CB">
            <wp:extent cx="5760720" cy="6398934"/>
            <wp:effectExtent l="0" t="0" r="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6398934"/>
                    </a:xfrm>
                    <a:prstGeom prst="rect">
                      <a:avLst/>
                    </a:prstGeom>
                    <a:noFill/>
                    <a:ln>
                      <a:noFill/>
                    </a:ln>
                  </pic:spPr>
                </pic:pic>
              </a:graphicData>
            </a:graphic>
          </wp:inline>
        </w:drawing>
      </w:r>
    </w:p>
    <w:p w:rsidR="00223690" w:rsidRDefault="00223690" w:rsidP="006E1F0E">
      <w:pPr>
        <w:jc w:val="both"/>
        <w:rPr>
          <w:rFonts w:ascii="Arial" w:hAnsi="Arial" w:cs="Arial"/>
          <w:b/>
          <w:bCs/>
          <w:smallCaps/>
          <w:u w:val="single"/>
        </w:rPr>
      </w:pPr>
    </w:p>
    <w:p w:rsidR="00223690" w:rsidRDefault="00223690" w:rsidP="006E1F0E">
      <w:pPr>
        <w:jc w:val="both"/>
        <w:rPr>
          <w:rFonts w:ascii="Arial" w:hAnsi="Arial" w:cs="Arial"/>
          <w:b/>
          <w:bCs/>
          <w:smallCaps/>
          <w:u w:val="single"/>
        </w:rPr>
      </w:pPr>
    </w:p>
    <w:p w:rsidR="00223690" w:rsidRDefault="00223690" w:rsidP="006E1F0E">
      <w:pPr>
        <w:jc w:val="both"/>
        <w:rPr>
          <w:rFonts w:ascii="Arial" w:hAnsi="Arial" w:cs="Arial"/>
          <w:b/>
          <w:bCs/>
          <w:smallCaps/>
          <w:u w:val="single"/>
        </w:rPr>
      </w:pPr>
    </w:p>
    <w:p w:rsidR="00223690" w:rsidRDefault="00223690" w:rsidP="006E1F0E">
      <w:pPr>
        <w:jc w:val="both"/>
        <w:rPr>
          <w:rFonts w:ascii="Arial" w:hAnsi="Arial" w:cs="Arial"/>
          <w:b/>
          <w:bCs/>
          <w:smallCaps/>
          <w:u w:val="single"/>
        </w:rPr>
      </w:pPr>
    </w:p>
    <w:p w:rsidR="00223690" w:rsidRDefault="00223690" w:rsidP="006E1F0E">
      <w:pPr>
        <w:jc w:val="both"/>
        <w:rPr>
          <w:rFonts w:ascii="Arial" w:hAnsi="Arial" w:cs="Arial"/>
          <w:b/>
          <w:bCs/>
          <w:smallCaps/>
          <w:u w:val="single"/>
        </w:rPr>
      </w:pPr>
    </w:p>
    <w:p w:rsidR="00223690" w:rsidRDefault="00223690" w:rsidP="006E1F0E">
      <w:pPr>
        <w:jc w:val="both"/>
        <w:rPr>
          <w:rFonts w:ascii="Arial" w:hAnsi="Arial" w:cs="Arial"/>
          <w:b/>
          <w:bCs/>
          <w:smallCaps/>
          <w:u w:val="single"/>
        </w:rPr>
      </w:pPr>
    </w:p>
    <w:p w:rsidR="006E1F0E" w:rsidRDefault="00A95286" w:rsidP="006E1F0E">
      <w:pPr>
        <w:jc w:val="both"/>
        <w:rPr>
          <w:rFonts w:ascii="Arial" w:hAnsi="Arial" w:cs="Arial"/>
          <w:b/>
          <w:bCs/>
          <w:smallCaps/>
          <w:u w:val="single"/>
        </w:rPr>
      </w:pPr>
      <w:r>
        <w:rPr>
          <w:rFonts w:ascii="Arial" w:hAnsi="Arial" w:cs="Arial"/>
          <w:b/>
          <w:bCs/>
          <w:smallCaps/>
          <w:u w:val="single"/>
        </w:rPr>
        <w:lastRenderedPageBreak/>
        <w:t>3.3</w:t>
      </w:r>
      <w:r w:rsidR="00946218">
        <w:rPr>
          <w:rFonts w:ascii="Arial" w:hAnsi="Arial" w:cs="Arial"/>
          <w:b/>
          <w:bCs/>
          <w:smallCaps/>
          <w:u w:val="single"/>
        </w:rPr>
        <w:t xml:space="preserve"> REGLEMENTATION </w:t>
      </w:r>
      <w:r w:rsidR="006E1F0E">
        <w:rPr>
          <w:rFonts w:ascii="Arial" w:hAnsi="Arial" w:cs="Arial"/>
          <w:b/>
          <w:bCs/>
          <w:smallCaps/>
          <w:u w:val="single"/>
        </w:rPr>
        <w:t xml:space="preserve">GENERALE </w:t>
      </w:r>
    </w:p>
    <w:p w:rsidR="00070DD3" w:rsidRDefault="00070DD3" w:rsidP="006E1F0E">
      <w:pPr>
        <w:jc w:val="both"/>
        <w:rPr>
          <w:rFonts w:ascii="Arial" w:hAnsi="Arial" w:cs="Arial"/>
          <w:b/>
          <w:bCs/>
          <w:smallCaps/>
          <w:u w:val="single"/>
        </w:rPr>
      </w:pPr>
    </w:p>
    <w:p w:rsidR="00070DD3" w:rsidRPr="00FF764E" w:rsidRDefault="00070DD3" w:rsidP="00070DD3">
      <w:pPr>
        <w:pStyle w:val="Paragraphedeliste"/>
        <w:numPr>
          <w:ilvl w:val="0"/>
          <w:numId w:val="16"/>
        </w:numPr>
        <w:jc w:val="both"/>
        <w:rPr>
          <w:rFonts w:ascii="Arial" w:hAnsi="Arial" w:cs="Arial"/>
          <w:sz w:val="18"/>
          <w:szCs w:val="18"/>
        </w:rPr>
      </w:pPr>
      <w:r w:rsidRPr="00FF764E">
        <w:rPr>
          <w:rFonts w:ascii="Arial" w:hAnsi="Arial" w:cs="Arial"/>
          <w:sz w:val="18"/>
          <w:szCs w:val="18"/>
        </w:rPr>
        <w:t>Loi n°2016-41 du 26 janvier 2016 de modernisation de notre système de santé,</w:t>
      </w:r>
    </w:p>
    <w:p w:rsidR="00070DD3" w:rsidRDefault="00070DD3" w:rsidP="006E1F0E">
      <w:pPr>
        <w:jc w:val="both"/>
        <w:rPr>
          <w:rFonts w:ascii="Arial" w:hAnsi="Arial" w:cs="Arial"/>
          <w:b/>
          <w:bCs/>
          <w:smallCaps/>
          <w:u w:val="single"/>
        </w:rPr>
      </w:pPr>
    </w:p>
    <w:p w:rsidR="007D3926" w:rsidRDefault="007D3926" w:rsidP="006E1F0E">
      <w:pPr>
        <w:pStyle w:val="Titre5"/>
        <w:rPr>
          <w:sz w:val="18"/>
          <w:szCs w:val="18"/>
        </w:rPr>
      </w:pPr>
    </w:p>
    <w:p w:rsidR="00FC258E" w:rsidRDefault="00FC258E" w:rsidP="00FC258E">
      <w:pPr>
        <w:rPr>
          <w:b/>
        </w:rPr>
      </w:pPr>
      <w:proofErr w:type="spellStart"/>
      <w:r w:rsidRPr="00FC258E">
        <w:rPr>
          <w:b/>
        </w:rPr>
        <w:t>Identitovigilance</w:t>
      </w:r>
      <w:proofErr w:type="spellEnd"/>
      <w:r w:rsidRPr="00FC258E">
        <w:rPr>
          <w:b/>
        </w:rPr>
        <w:t xml:space="preserve"> </w:t>
      </w:r>
    </w:p>
    <w:p w:rsidR="00FC258E" w:rsidRDefault="00FC258E" w:rsidP="00FC258E">
      <w:pPr>
        <w:rPr>
          <w:b/>
        </w:rPr>
      </w:pPr>
    </w:p>
    <w:p w:rsidR="00FC258E" w:rsidRDefault="00FC258E" w:rsidP="00FC258E">
      <w:pPr>
        <w:pStyle w:val="Paragraphedeliste"/>
        <w:numPr>
          <w:ilvl w:val="0"/>
          <w:numId w:val="16"/>
        </w:numPr>
      </w:pPr>
      <w:r w:rsidRPr="00FC258E">
        <w:t>Instruction</w:t>
      </w:r>
      <w:r w:rsidR="00DA6D49">
        <w:t xml:space="preserve"> DGOS/MSIOS n°2013-281 du 7 juin 2013 relative à l’utilisation du nom de famille (ou nom de naissance) pour l’identification des patients dans les systèmes d’information des structures de soins</w:t>
      </w:r>
    </w:p>
    <w:p w:rsidR="00FC258E" w:rsidRPr="00FC258E" w:rsidRDefault="00704433" w:rsidP="00FC258E">
      <w:pPr>
        <w:pStyle w:val="Paragraphedeliste"/>
        <w:numPr>
          <w:ilvl w:val="0"/>
          <w:numId w:val="16"/>
        </w:numPr>
      </w:pPr>
      <w:r>
        <w:t xml:space="preserve">Décret </w:t>
      </w:r>
      <w:r w:rsidR="009B1430">
        <w:t xml:space="preserve">n°2016-1622 </w:t>
      </w:r>
      <w:r>
        <w:t xml:space="preserve">du 29 novembre 2016, relatif </w:t>
      </w:r>
      <w:r w:rsidR="009B1430">
        <w:t xml:space="preserve">aux dispositifs de </w:t>
      </w:r>
      <w:r>
        <w:t xml:space="preserve">biovigilance et </w:t>
      </w:r>
      <w:r w:rsidR="009B1430">
        <w:t xml:space="preserve">de vigilance en assistance médicale à la procréation </w:t>
      </w:r>
    </w:p>
    <w:p w:rsidR="00FC258E" w:rsidRDefault="00FC258E" w:rsidP="007D3926">
      <w:pPr>
        <w:pStyle w:val="Titre5"/>
        <w:rPr>
          <w:sz w:val="18"/>
          <w:szCs w:val="18"/>
        </w:rPr>
      </w:pPr>
    </w:p>
    <w:p w:rsidR="002F4A17" w:rsidRPr="007D3926" w:rsidRDefault="006E1F0E" w:rsidP="007D3926">
      <w:pPr>
        <w:pStyle w:val="Titre5"/>
        <w:rPr>
          <w:sz w:val="18"/>
          <w:szCs w:val="18"/>
        </w:rPr>
      </w:pPr>
      <w:r w:rsidRPr="00125DE3">
        <w:rPr>
          <w:sz w:val="18"/>
          <w:szCs w:val="18"/>
        </w:rPr>
        <w:t>Hygiène</w:t>
      </w:r>
    </w:p>
    <w:p w:rsidR="00126408" w:rsidRDefault="00126408" w:rsidP="006F4F3E">
      <w:pPr>
        <w:ind w:left="540"/>
        <w:jc w:val="both"/>
        <w:rPr>
          <w:rFonts w:ascii="Arial" w:hAnsi="Arial" w:cs="Arial"/>
          <w:color w:val="0070C0"/>
          <w:sz w:val="18"/>
          <w:szCs w:val="18"/>
        </w:rPr>
      </w:pPr>
    </w:p>
    <w:p w:rsidR="00126408" w:rsidRPr="00FF764E" w:rsidRDefault="00126408" w:rsidP="006E1F0E">
      <w:pPr>
        <w:numPr>
          <w:ilvl w:val="0"/>
          <w:numId w:val="2"/>
        </w:numPr>
        <w:tabs>
          <w:tab w:val="clear" w:pos="2484"/>
        </w:tabs>
        <w:ind w:left="540" w:hanging="540"/>
        <w:jc w:val="both"/>
        <w:rPr>
          <w:rFonts w:ascii="Arial" w:hAnsi="Arial" w:cs="Arial"/>
          <w:sz w:val="18"/>
          <w:szCs w:val="18"/>
        </w:rPr>
      </w:pPr>
      <w:r w:rsidRPr="00FF764E">
        <w:rPr>
          <w:rFonts w:ascii="Arial" w:hAnsi="Arial" w:cs="Arial"/>
          <w:sz w:val="18"/>
          <w:szCs w:val="18"/>
        </w:rPr>
        <w:t>Décret n°2017-129 du 3 février 2017 relatif à la prévention des infections associées aux soins,</w:t>
      </w:r>
    </w:p>
    <w:p w:rsidR="004F196D" w:rsidRPr="00FF764E" w:rsidRDefault="004F196D" w:rsidP="008E61A5">
      <w:pPr>
        <w:numPr>
          <w:ilvl w:val="0"/>
          <w:numId w:val="2"/>
        </w:numPr>
        <w:tabs>
          <w:tab w:val="clear" w:pos="2484"/>
        </w:tabs>
        <w:ind w:left="540" w:hanging="540"/>
        <w:jc w:val="both"/>
        <w:rPr>
          <w:rFonts w:ascii="Arial" w:hAnsi="Arial" w:cs="Arial"/>
          <w:bCs/>
          <w:sz w:val="18"/>
          <w:szCs w:val="18"/>
        </w:rPr>
      </w:pPr>
      <w:r w:rsidRPr="00FF764E">
        <w:rPr>
          <w:rFonts w:ascii="Arial" w:hAnsi="Arial" w:cs="Arial"/>
          <w:bCs/>
          <w:sz w:val="18"/>
          <w:szCs w:val="18"/>
        </w:rPr>
        <w:t xml:space="preserve">Actualisation 2017 des Précautions standard : Société Française d’Hygiène Hospitalière </w:t>
      </w:r>
    </w:p>
    <w:p w:rsidR="004F196D" w:rsidRPr="00FF764E" w:rsidRDefault="008E61A5" w:rsidP="004F196D">
      <w:pPr>
        <w:numPr>
          <w:ilvl w:val="0"/>
          <w:numId w:val="2"/>
        </w:numPr>
        <w:tabs>
          <w:tab w:val="clear" w:pos="2484"/>
        </w:tabs>
        <w:ind w:left="540" w:hanging="540"/>
        <w:jc w:val="both"/>
        <w:rPr>
          <w:rFonts w:ascii="Arial" w:hAnsi="Arial" w:cs="Arial"/>
          <w:bCs/>
          <w:sz w:val="18"/>
          <w:szCs w:val="18"/>
        </w:rPr>
      </w:pPr>
      <w:r w:rsidRPr="00FF764E">
        <w:rPr>
          <w:rFonts w:ascii="Arial" w:hAnsi="Arial" w:cs="Arial"/>
          <w:bCs/>
          <w:sz w:val="18"/>
          <w:szCs w:val="18"/>
        </w:rPr>
        <w:t xml:space="preserve">Désinfection des dispositifs médicaux et des locaux de soins : ANSM  2017 </w:t>
      </w:r>
      <w:hyperlink r:id="rId20" w:history="1">
        <w:r w:rsidRPr="00FF764E">
          <w:rPr>
            <w:rStyle w:val="Lienhypertexte"/>
            <w:rFonts w:ascii="Arial" w:hAnsi="Arial" w:cs="Arial"/>
            <w:color w:val="auto"/>
            <w:sz w:val="18"/>
            <w:szCs w:val="18"/>
          </w:rPr>
          <w:t>http://ansm.sante.fr/Activites/Desinfection-des-dispositifs-medicaux-et-des-locaux-de-soins/Produits-desinfectants-utilises-dans-le-secteur-medical/(offset)/0</w:t>
        </w:r>
      </w:hyperlink>
      <w:r w:rsidRPr="00FF764E">
        <w:rPr>
          <w:rFonts w:ascii="Arial" w:hAnsi="Arial" w:cs="Arial"/>
          <w:sz w:val="18"/>
          <w:szCs w:val="18"/>
        </w:rPr>
        <w:t xml:space="preserve"> </w:t>
      </w:r>
    </w:p>
    <w:p w:rsidR="008E61A5" w:rsidRPr="00FF764E" w:rsidRDefault="00D20D2B" w:rsidP="00D20D2B">
      <w:pPr>
        <w:numPr>
          <w:ilvl w:val="0"/>
          <w:numId w:val="2"/>
        </w:numPr>
        <w:tabs>
          <w:tab w:val="clear" w:pos="2484"/>
        </w:tabs>
        <w:ind w:left="540" w:hanging="540"/>
        <w:jc w:val="both"/>
        <w:rPr>
          <w:rFonts w:ascii="Arial" w:hAnsi="Arial" w:cs="Arial"/>
          <w:bCs/>
          <w:sz w:val="18"/>
          <w:szCs w:val="18"/>
        </w:rPr>
      </w:pPr>
      <w:r w:rsidRPr="00FF764E">
        <w:rPr>
          <w:rFonts w:ascii="Arial" w:hAnsi="Arial" w:cs="Arial"/>
          <w:bCs/>
          <w:sz w:val="18"/>
          <w:szCs w:val="18"/>
        </w:rPr>
        <w:t>Guide de bonnes pratiques de désinfection des dispositifs médicaux : DGS 1998</w:t>
      </w:r>
    </w:p>
    <w:p w:rsidR="004F196D" w:rsidRPr="00FF764E" w:rsidRDefault="004F196D" w:rsidP="004F196D">
      <w:pPr>
        <w:numPr>
          <w:ilvl w:val="0"/>
          <w:numId w:val="2"/>
        </w:numPr>
        <w:tabs>
          <w:tab w:val="clear" w:pos="2484"/>
        </w:tabs>
        <w:ind w:left="540" w:hanging="540"/>
        <w:jc w:val="both"/>
        <w:rPr>
          <w:rFonts w:ascii="Arial" w:hAnsi="Arial" w:cs="Arial"/>
          <w:bCs/>
          <w:sz w:val="18"/>
          <w:szCs w:val="18"/>
        </w:rPr>
      </w:pPr>
      <w:r w:rsidRPr="00FF764E">
        <w:rPr>
          <w:rFonts w:ascii="Arial" w:hAnsi="Arial" w:cs="Arial"/>
          <w:bCs/>
          <w:sz w:val="18"/>
          <w:szCs w:val="18"/>
        </w:rPr>
        <w:t xml:space="preserve">Avis du 8 janvier 2016 du Haut Conseil de la Santé Publique (HCSP) relatif à la désinfection des Sondes à échographie </w:t>
      </w:r>
      <w:proofErr w:type="spellStart"/>
      <w:r w:rsidRPr="00FF764E">
        <w:rPr>
          <w:rFonts w:ascii="Arial" w:hAnsi="Arial" w:cs="Arial"/>
          <w:bCs/>
          <w:sz w:val="18"/>
          <w:szCs w:val="18"/>
        </w:rPr>
        <w:t>endocavitaire</w:t>
      </w:r>
      <w:proofErr w:type="spellEnd"/>
      <w:r w:rsidRPr="00FF764E">
        <w:rPr>
          <w:rFonts w:ascii="Arial" w:hAnsi="Arial" w:cs="Arial"/>
          <w:bCs/>
          <w:sz w:val="18"/>
          <w:szCs w:val="18"/>
        </w:rPr>
        <w:t xml:space="preserve"> (</w:t>
      </w:r>
      <w:proofErr w:type="spellStart"/>
      <w:r w:rsidRPr="00FF764E">
        <w:rPr>
          <w:rFonts w:ascii="Arial" w:hAnsi="Arial" w:cs="Arial"/>
          <w:bCs/>
          <w:sz w:val="18"/>
          <w:szCs w:val="18"/>
        </w:rPr>
        <w:t>endovaginales</w:t>
      </w:r>
      <w:proofErr w:type="spellEnd"/>
      <w:r w:rsidRPr="00FF764E">
        <w:rPr>
          <w:rFonts w:ascii="Arial" w:hAnsi="Arial" w:cs="Arial"/>
          <w:bCs/>
          <w:sz w:val="18"/>
          <w:szCs w:val="18"/>
        </w:rPr>
        <w:t xml:space="preserve"> et </w:t>
      </w:r>
      <w:proofErr w:type="spellStart"/>
      <w:r w:rsidRPr="00FF764E">
        <w:rPr>
          <w:rFonts w:ascii="Arial" w:hAnsi="Arial" w:cs="Arial"/>
          <w:bCs/>
          <w:sz w:val="18"/>
          <w:szCs w:val="18"/>
        </w:rPr>
        <w:t>endorectales</w:t>
      </w:r>
      <w:proofErr w:type="spellEnd"/>
      <w:r w:rsidRPr="00FF764E">
        <w:rPr>
          <w:rFonts w:ascii="Arial" w:hAnsi="Arial" w:cs="Arial"/>
          <w:bCs/>
          <w:sz w:val="18"/>
          <w:szCs w:val="18"/>
        </w:rPr>
        <w:t>)</w:t>
      </w:r>
    </w:p>
    <w:p w:rsidR="00263F67" w:rsidRPr="00FF764E" w:rsidRDefault="00BF548E" w:rsidP="006E1F0E">
      <w:pPr>
        <w:numPr>
          <w:ilvl w:val="0"/>
          <w:numId w:val="2"/>
        </w:numPr>
        <w:tabs>
          <w:tab w:val="clear" w:pos="2484"/>
        </w:tabs>
        <w:ind w:left="540" w:hanging="540"/>
        <w:jc w:val="both"/>
        <w:rPr>
          <w:rFonts w:ascii="Arial" w:hAnsi="Arial" w:cs="Arial"/>
          <w:bCs/>
          <w:sz w:val="18"/>
          <w:szCs w:val="18"/>
        </w:rPr>
      </w:pPr>
      <w:r w:rsidRPr="00FF764E">
        <w:rPr>
          <w:rFonts w:ascii="Arial" w:hAnsi="Arial" w:cs="Arial"/>
          <w:bCs/>
          <w:sz w:val="18"/>
          <w:szCs w:val="18"/>
        </w:rPr>
        <w:t>É</w:t>
      </w:r>
      <w:r w:rsidR="006E1F0E" w:rsidRPr="00FF764E">
        <w:rPr>
          <w:rFonts w:ascii="Arial" w:hAnsi="Arial" w:cs="Arial"/>
          <w:bCs/>
          <w:sz w:val="18"/>
          <w:szCs w:val="18"/>
        </w:rPr>
        <w:t>limination des déchets à risques infectieux et assimilés :</w:t>
      </w:r>
      <w:r w:rsidR="008A7A46" w:rsidRPr="00FF764E">
        <w:rPr>
          <w:rFonts w:ascii="Arial" w:hAnsi="Arial" w:cs="Arial"/>
          <w:bCs/>
          <w:sz w:val="18"/>
          <w:szCs w:val="18"/>
        </w:rPr>
        <w:t xml:space="preserve"> </w:t>
      </w:r>
    </w:p>
    <w:p w:rsidR="00263F67" w:rsidRPr="00FF764E" w:rsidRDefault="00263F67" w:rsidP="00263F67">
      <w:pPr>
        <w:numPr>
          <w:ilvl w:val="1"/>
          <w:numId w:val="2"/>
        </w:numPr>
        <w:jc w:val="both"/>
        <w:rPr>
          <w:rFonts w:ascii="Arial" w:hAnsi="Arial" w:cs="Arial"/>
          <w:bCs/>
          <w:sz w:val="18"/>
          <w:szCs w:val="18"/>
        </w:rPr>
      </w:pPr>
      <w:r w:rsidRPr="00FF764E">
        <w:rPr>
          <w:rFonts w:ascii="Arial" w:hAnsi="Arial" w:cs="Arial"/>
          <w:bCs/>
          <w:sz w:val="18"/>
          <w:szCs w:val="18"/>
        </w:rPr>
        <w:t>Article L</w:t>
      </w:r>
      <w:smartTag w:uri="urn:schemas-microsoft-com:office:cs:smarttags" w:element="NumConv6p6">
        <w:smartTagPr>
          <w:attr w:name="sch" w:val="4"/>
          <w:attr w:name="val" w:val=".1335"/>
        </w:smartTagPr>
        <w:r w:rsidRPr="00FF764E">
          <w:rPr>
            <w:rFonts w:ascii="Arial" w:hAnsi="Arial" w:cs="Arial"/>
            <w:bCs/>
            <w:sz w:val="18"/>
            <w:szCs w:val="18"/>
          </w:rPr>
          <w:t>.1335</w:t>
        </w:r>
      </w:smartTag>
      <w:r w:rsidRPr="00FF764E">
        <w:rPr>
          <w:rFonts w:ascii="Arial" w:hAnsi="Arial" w:cs="Arial"/>
          <w:bCs/>
          <w:sz w:val="18"/>
          <w:szCs w:val="18"/>
        </w:rPr>
        <w:t>-</w:t>
      </w:r>
      <w:smartTag w:uri="urn:schemas-microsoft-com:office:cs:smarttags" w:element="NumConv6p0">
        <w:smartTagPr>
          <w:attr w:name="sch" w:val="1"/>
          <w:attr w:name="val" w:val="2"/>
        </w:smartTagPr>
        <w:r w:rsidRPr="00FF764E">
          <w:rPr>
            <w:rFonts w:ascii="Arial" w:hAnsi="Arial" w:cs="Arial"/>
            <w:bCs/>
            <w:sz w:val="18"/>
            <w:szCs w:val="18"/>
          </w:rPr>
          <w:t>2</w:t>
        </w:r>
      </w:smartTag>
      <w:r w:rsidRPr="00FF764E">
        <w:rPr>
          <w:rFonts w:ascii="Arial" w:hAnsi="Arial" w:cs="Arial"/>
          <w:bCs/>
          <w:sz w:val="18"/>
          <w:szCs w:val="18"/>
        </w:rPr>
        <w:t xml:space="preserve"> CSP</w:t>
      </w:r>
    </w:p>
    <w:p w:rsidR="008A7A46" w:rsidRPr="00FF764E" w:rsidRDefault="008A7A46" w:rsidP="005A7121">
      <w:pPr>
        <w:numPr>
          <w:ilvl w:val="1"/>
          <w:numId w:val="2"/>
        </w:numPr>
        <w:jc w:val="both"/>
        <w:rPr>
          <w:rFonts w:ascii="Arial" w:hAnsi="Arial" w:cs="Arial"/>
          <w:sz w:val="18"/>
          <w:szCs w:val="18"/>
        </w:rPr>
      </w:pPr>
      <w:r w:rsidRPr="00FF764E">
        <w:rPr>
          <w:rFonts w:ascii="Arial" w:hAnsi="Arial" w:cs="Arial"/>
          <w:bCs/>
          <w:sz w:val="18"/>
          <w:szCs w:val="18"/>
        </w:rPr>
        <w:t>Décret n°2016-1590 du 24 novembre 2016 modifiant le code de la santé publique et relatif aux déchets assimilés à des déchets d’activité de soins à risque infectieux et aux appareils de prétraitement par désinfection ;</w:t>
      </w:r>
    </w:p>
    <w:p w:rsidR="006E1F0E" w:rsidRDefault="006E1F0E" w:rsidP="006E1F0E">
      <w:pPr>
        <w:rPr>
          <w:rFonts w:ascii="Arial" w:hAnsi="Arial" w:cs="Arial"/>
          <w:bCs/>
          <w:sz w:val="18"/>
          <w:szCs w:val="18"/>
        </w:rPr>
      </w:pPr>
    </w:p>
    <w:p w:rsidR="00A95286" w:rsidRPr="000F2146" w:rsidRDefault="00A95286" w:rsidP="00A95286">
      <w:pPr>
        <w:jc w:val="both"/>
        <w:rPr>
          <w:sz w:val="18"/>
          <w:szCs w:val="18"/>
        </w:rPr>
      </w:pPr>
      <w:r w:rsidRPr="000F2146">
        <w:rPr>
          <w:rFonts w:ascii="Arial" w:hAnsi="Arial" w:cs="Arial"/>
          <w:b/>
          <w:bCs/>
          <w:sz w:val="18"/>
          <w:szCs w:val="18"/>
        </w:rPr>
        <w:t>Salle à atmosphère contrôlée</w:t>
      </w:r>
      <w:r w:rsidRPr="000F2146">
        <w:rPr>
          <w:sz w:val="18"/>
          <w:szCs w:val="18"/>
        </w:rPr>
        <w:t xml:space="preserve"> (</w:t>
      </w:r>
      <w:r w:rsidRPr="000F2146">
        <w:rPr>
          <w:rFonts w:ascii="Arial" w:hAnsi="Arial" w:cs="Arial"/>
          <w:sz w:val="18"/>
          <w:szCs w:val="18"/>
        </w:rPr>
        <w:t>établissements de santé, salles propres et environnements apparentés)</w:t>
      </w:r>
    </w:p>
    <w:p w:rsidR="00A95286" w:rsidRPr="00784F2C" w:rsidRDefault="00A95286" w:rsidP="00A95286">
      <w:pPr>
        <w:numPr>
          <w:ilvl w:val="0"/>
          <w:numId w:val="2"/>
        </w:numPr>
        <w:tabs>
          <w:tab w:val="clear" w:pos="2484"/>
        </w:tabs>
        <w:ind w:left="540" w:hanging="540"/>
        <w:jc w:val="both"/>
        <w:rPr>
          <w:rFonts w:ascii="Arial" w:hAnsi="Arial" w:cs="Arial"/>
          <w:sz w:val="18"/>
          <w:szCs w:val="18"/>
        </w:rPr>
      </w:pPr>
      <w:r w:rsidRPr="00FF764E">
        <w:rPr>
          <w:rFonts w:ascii="Arial" w:hAnsi="Arial" w:cs="Arial"/>
          <w:sz w:val="18"/>
          <w:szCs w:val="18"/>
        </w:rPr>
        <w:t>Guide de la réglementation et des recommandations relatives à la construction et au fonctionnement technique des établissements de santé. Ministère de la santé, 2009, 48 pages</w:t>
      </w:r>
    </w:p>
    <w:p w:rsidR="00A95286" w:rsidRPr="00FF764E" w:rsidRDefault="00A95286" w:rsidP="00A95286">
      <w:pPr>
        <w:numPr>
          <w:ilvl w:val="0"/>
          <w:numId w:val="2"/>
        </w:numPr>
        <w:tabs>
          <w:tab w:val="clear" w:pos="2484"/>
        </w:tabs>
        <w:ind w:left="540" w:hanging="540"/>
        <w:jc w:val="both"/>
        <w:rPr>
          <w:rFonts w:ascii="Arial" w:hAnsi="Arial" w:cs="Arial"/>
          <w:bCs/>
          <w:sz w:val="18"/>
          <w:szCs w:val="18"/>
        </w:rPr>
      </w:pPr>
      <w:r w:rsidRPr="00FF764E">
        <w:rPr>
          <w:rFonts w:ascii="Arial" w:hAnsi="Arial" w:cs="Arial"/>
          <w:bCs/>
          <w:sz w:val="18"/>
          <w:szCs w:val="18"/>
        </w:rPr>
        <w:t>Association Française de Normalisation (Ed.). Etablissements de santé : Zones à environnement maîtrisé – Exigences relatives à la maîtrise de la contamination aéroportée : NF S90-351. Paris : AFNOR, Avril 2013,</w:t>
      </w:r>
    </w:p>
    <w:p w:rsidR="00A95286" w:rsidRDefault="00A95286" w:rsidP="00A95286">
      <w:pPr>
        <w:ind w:left="540"/>
        <w:jc w:val="both"/>
        <w:rPr>
          <w:rFonts w:ascii="Arial" w:hAnsi="Arial" w:cs="Arial"/>
          <w:bCs/>
          <w:sz w:val="18"/>
          <w:szCs w:val="18"/>
        </w:rPr>
      </w:pPr>
    </w:p>
    <w:p w:rsidR="00A95286" w:rsidRPr="000F2146" w:rsidRDefault="00A95286" w:rsidP="00A95286">
      <w:pPr>
        <w:rPr>
          <w:sz w:val="18"/>
          <w:szCs w:val="18"/>
        </w:rPr>
      </w:pPr>
    </w:p>
    <w:p w:rsidR="00A95286" w:rsidRPr="00125DE3" w:rsidRDefault="00A95286" w:rsidP="00A95286">
      <w:pPr>
        <w:rPr>
          <w:rFonts w:ascii="Arial" w:hAnsi="Arial" w:cs="Arial"/>
          <w:b/>
          <w:bCs/>
          <w:sz w:val="18"/>
          <w:szCs w:val="18"/>
        </w:rPr>
      </w:pPr>
      <w:r w:rsidRPr="00125DE3">
        <w:rPr>
          <w:rFonts w:ascii="Arial" w:hAnsi="Arial" w:cs="Arial"/>
          <w:b/>
          <w:bCs/>
          <w:sz w:val="18"/>
          <w:szCs w:val="18"/>
        </w:rPr>
        <w:t>Salle cryogénique :</w:t>
      </w:r>
    </w:p>
    <w:p w:rsidR="006F506B" w:rsidRDefault="006F506B" w:rsidP="006F506B">
      <w:pPr>
        <w:numPr>
          <w:ilvl w:val="4"/>
          <w:numId w:val="5"/>
        </w:numPr>
        <w:tabs>
          <w:tab w:val="clear" w:pos="3600"/>
          <w:tab w:val="num" w:pos="540"/>
        </w:tabs>
        <w:ind w:left="540" w:hanging="540"/>
        <w:rPr>
          <w:rFonts w:ascii="Arial" w:hAnsi="Arial" w:cs="Arial"/>
          <w:sz w:val="18"/>
          <w:szCs w:val="18"/>
        </w:rPr>
      </w:pPr>
      <w:r>
        <w:rPr>
          <w:rFonts w:ascii="Arial" w:hAnsi="Arial" w:cs="Arial"/>
          <w:sz w:val="18"/>
          <w:szCs w:val="18"/>
        </w:rPr>
        <w:t>Règles de bonnes pratiques des activités cliniques et biologiques d’AMP du 30 juin 2017 (JO 8 juillet 2017)</w:t>
      </w:r>
    </w:p>
    <w:p w:rsidR="00A95286" w:rsidRPr="006F506B" w:rsidRDefault="006F506B" w:rsidP="006F506B">
      <w:pPr>
        <w:numPr>
          <w:ilvl w:val="4"/>
          <w:numId w:val="5"/>
        </w:numPr>
        <w:tabs>
          <w:tab w:val="clear" w:pos="3600"/>
          <w:tab w:val="num" w:pos="540"/>
        </w:tabs>
        <w:ind w:left="540" w:hanging="540"/>
        <w:rPr>
          <w:rFonts w:ascii="Arial" w:hAnsi="Arial" w:cs="Arial"/>
          <w:sz w:val="18"/>
          <w:szCs w:val="18"/>
        </w:rPr>
      </w:pPr>
      <w:r>
        <w:rPr>
          <w:rFonts w:ascii="Arial" w:hAnsi="Arial" w:cs="Arial"/>
          <w:sz w:val="18"/>
          <w:szCs w:val="18"/>
        </w:rPr>
        <w:t xml:space="preserve">Référençant les données de l’Afsset : </w:t>
      </w:r>
      <w:hyperlink r:id="rId21" w:history="1">
        <w:r w:rsidR="00A95286" w:rsidRPr="006F506B">
          <w:rPr>
            <w:rStyle w:val="Lienhypertexte"/>
            <w:rFonts w:ascii="Arial" w:hAnsi="Arial" w:cs="Arial"/>
            <w:sz w:val="18"/>
            <w:szCs w:val="18"/>
          </w:rPr>
          <w:t>http://www.afsset.fr/upload/bibliotheque/275449236114578159495970622165/azote-liquide.pdf</w:t>
        </w:r>
      </w:hyperlink>
    </w:p>
    <w:p w:rsidR="00A95286" w:rsidRPr="00125DE3" w:rsidRDefault="00A95286" w:rsidP="00A95286">
      <w:pPr>
        <w:numPr>
          <w:ilvl w:val="4"/>
          <w:numId w:val="5"/>
        </w:numPr>
        <w:tabs>
          <w:tab w:val="clear" w:pos="3600"/>
          <w:tab w:val="num" w:pos="540"/>
        </w:tabs>
        <w:ind w:hanging="3600"/>
        <w:jc w:val="both"/>
        <w:rPr>
          <w:rFonts w:ascii="Arial" w:hAnsi="Arial" w:cs="Arial"/>
          <w:sz w:val="18"/>
          <w:szCs w:val="18"/>
        </w:rPr>
      </w:pPr>
      <w:r w:rsidRPr="00125DE3">
        <w:rPr>
          <w:rFonts w:ascii="Arial" w:hAnsi="Arial" w:cs="Arial"/>
          <w:sz w:val="18"/>
          <w:szCs w:val="18"/>
        </w:rPr>
        <w:t>Spécifications constructeur</w:t>
      </w:r>
      <w:r>
        <w:rPr>
          <w:rFonts w:ascii="Arial" w:hAnsi="Arial" w:cs="Arial"/>
          <w:sz w:val="18"/>
          <w:szCs w:val="18"/>
        </w:rPr>
        <w:t>s</w:t>
      </w:r>
      <w:r w:rsidRPr="00125DE3">
        <w:rPr>
          <w:rFonts w:ascii="Arial" w:hAnsi="Arial" w:cs="Arial"/>
          <w:sz w:val="18"/>
          <w:szCs w:val="18"/>
        </w:rPr>
        <w:t xml:space="preserve"> e</w:t>
      </w:r>
      <w:r>
        <w:rPr>
          <w:rFonts w:ascii="Arial" w:hAnsi="Arial" w:cs="Arial"/>
          <w:sz w:val="18"/>
          <w:szCs w:val="18"/>
        </w:rPr>
        <w:t>t</w:t>
      </w:r>
      <w:r w:rsidRPr="00125DE3">
        <w:rPr>
          <w:rFonts w:ascii="Arial" w:hAnsi="Arial" w:cs="Arial"/>
          <w:sz w:val="18"/>
          <w:szCs w:val="18"/>
        </w:rPr>
        <w:t xml:space="preserve"> fournisseurs de gaz à usage médical</w:t>
      </w:r>
    </w:p>
    <w:p w:rsidR="00A95286" w:rsidRPr="00125DE3" w:rsidRDefault="00A95286" w:rsidP="00A95286">
      <w:pPr>
        <w:pStyle w:val="Titre5"/>
        <w:rPr>
          <w:sz w:val="18"/>
          <w:szCs w:val="18"/>
        </w:rPr>
      </w:pPr>
    </w:p>
    <w:p w:rsidR="00A95286" w:rsidRPr="00125DE3" w:rsidRDefault="00A95286" w:rsidP="00A95286">
      <w:pPr>
        <w:pStyle w:val="Titre5"/>
        <w:rPr>
          <w:sz w:val="18"/>
          <w:szCs w:val="18"/>
        </w:rPr>
      </w:pPr>
      <w:r w:rsidRPr="00125DE3">
        <w:rPr>
          <w:sz w:val="18"/>
          <w:szCs w:val="18"/>
        </w:rPr>
        <w:t>Sécurité du personnel au travail en salle de cryogénie</w:t>
      </w:r>
    </w:p>
    <w:p w:rsidR="00A95286" w:rsidRPr="00125DE3" w:rsidRDefault="00A95286" w:rsidP="00A95286">
      <w:pPr>
        <w:numPr>
          <w:ilvl w:val="4"/>
          <w:numId w:val="5"/>
        </w:numPr>
        <w:tabs>
          <w:tab w:val="clear" w:pos="3600"/>
          <w:tab w:val="num" w:pos="540"/>
        </w:tabs>
        <w:ind w:hanging="3600"/>
        <w:jc w:val="both"/>
        <w:rPr>
          <w:rFonts w:ascii="Arial" w:hAnsi="Arial" w:cs="Arial"/>
          <w:sz w:val="18"/>
          <w:szCs w:val="18"/>
        </w:rPr>
      </w:pPr>
      <w:r w:rsidRPr="00125DE3">
        <w:rPr>
          <w:rFonts w:ascii="Arial" w:hAnsi="Arial" w:cs="Arial"/>
          <w:sz w:val="18"/>
          <w:szCs w:val="18"/>
        </w:rPr>
        <w:t>Articles L</w:t>
      </w:r>
      <w:smartTag w:uri="urn:schemas-microsoft-com:office:cs:smarttags" w:element="NumConv6p6">
        <w:smartTagPr>
          <w:attr w:name="sch" w:val="4"/>
          <w:attr w:name="val" w:val=".231"/>
        </w:smartTagPr>
        <w:r w:rsidRPr="00125DE3">
          <w:rPr>
            <w:rFonts w:ascii="Arial" w:hAnsi="Arial" w:cs="Arial"/>
            <w:sz w:val="18"/>
            <w:szCs w:val="18"/>
          </w:rPr>
          <w:t>.231</w:t>
        </w:r>
      </w:smartTag>
      <w:r w:rsidRPr="00125DE3">
        <w:rPr>
          <w:rFonts w:ascii="Arial" w:hAnsi="Arial" w:cs="Arial"/>
          <w:sz w:val="18"/>
          <w:szCs w:val="18"/>
        </w:rPr>
        <w:t>-</w:t>
      </w:r>
      <w:smartTag w:uri="urn:schemas-microsoft-com:office:cs:smarttags" w:element="NumConv6p0">
        <w:smartTagPr>
          <w:attr w:name="sch" w:val="1"/>
          <w:attr w:name="val" w:val="1"/>
        </w:smartTagPr>
        <w:r w:rsidRPr="00125DE3">
          <w:rPr>
            <w:rFonts w:ascii="Arial" w:hAnsi="Arial" w:cs="Arial"/>
            <w:sz w:val="18"/>
            <w:szCs w:val="18"/>
          </w:rPr>
          <w:t>1</w:t>
        </w:r>
      </w:smartTag>
      <w:r w:rsidRPr="00125DE3">
        <w:rPr>
          <w:rFonts w:ascii="Arial" w:hAnsi="Arial" w:cs="Arial"/>
          <w:sz w:val="18"/>
          <w:szCs w:val="18"/>
        </w:rPr>
        <w:t xml:space="preserve"> et L</w:t>
      </w:r>
      <w:smartTag w:uri="urn:schemas-microsoft-com:office:cs:smarttags" w:element="NumConv6p6">
        <w:smartTagPr>
          <w:attr w:name="sch" w:val="4"/>
          <w:attr w:name="val" w:val=".231"/>
        </w:smartTagPr>
        <w:r w:rsidRPr="00125DE3">
          <w:rPr>
            <w:rFonts w:ascii="Arial" w:hAnsi="Arial" w:cs="Arial"/>
            <w:sz w:val="18"/>
            <w:szCs w:val="18"/>
          </w:rPr>
          <w:t>.231</w:t>
        </w:r>
      </w:smartTag>
      <w:r w:rsidRPr="00125DE3">
        <w:rPr>
          <w:rFonts w:ascii="Arial" w:hAnsi="Arial" w:cs="Arial"/>
          <w:sz w:val="18"/>
          <w:szCs w:val="18"/>
        </w:rPr>
        <w:t>-</w:t>
      </w:r>
      <w:smartTag w:uri="urn:schemas-microsoft-com:office:cs:smarttags" w:element="NumConv6p0">
        <w:smartTagPr>
          <w:attr w:name="sch" w:val="1"/>
          <w:attr w:name="val" w:val="1"/>
        </w:smartTagPr>
        <w:r w:rsidRPr="00125DE3">
          <w:rPr>
            <w:rFonts w:ascii="Arial" w:hAnsi="Arial" w:cs="Arial"/>
            <w:sz w:val="18"/>
            <w:szCs w:val="18"/>
          </w:rPr>
          <w:t>1</w:t>
        </w:r>
      </w:smartTag>
      <w:r w:rsidRPr="00125DE3">
        <w:rPr>
          <w:rFonts w:ascii="Arial" w:hAnsi="Arial" w:cs="Arial"/>
          <w:sz w:val="18"/>
          <w:szCs w:val="18"/>
        </w:rPr>
        <w:t>-</w:t>
      </w:r>
      <w:smartTag w:uri="urn:schemas-microsoft-com:office:cs:smarttags" w:element="NumConv6p0">
        <w:smartTagPr>
          <w:attr w:name="sch" w:val="1"/>
          <w:attr w:name="val" w:val="1"/>
        </w:smartTagPr>
        <w:r w:rsidRPr="00125DE3">
          <w:rPr>
            <w:rFonts w:ascii="Arial" w:hAnsi="Arial" w:cs="Arial"/>
            <w:sz w:val="18"/>
            <w:szCs w:val="18"/>
          </w:rPr>
          <w:t>1</w:t>
        </w:r>
      </w:smartTag>
      <w:r w:rsidRPr="00125DE3">
        <w:rPr>
          <w:rFonts w:ascii="Arial" w:hAnsi="Arial" w:cs="Arial"/>
          <w:sz w:val="18"/>
          <w:szCs w:val="18"/>
        </w:rPr>
        <w:t>,  R</w:t>
      </w:r>
      <w:smartTag w:uri="urn:schemas-microsoft-com:office:cs:smarttags" w:element="NumConv6p6">
        <w:smartTagPr>
          <w:attr w:name="sch" w:val="4"/>
          <w:attr w:name="val" w:val=".231"/>
        </w:smartTagPr>
        <w:r w:rsidRPr="00125DE3">
          <w:rPr>
            <w:rFonts w:ascii="Arial" w:hAnsi="Arial" w:cs="Arial"/>
            <w:sz w:val="18"/>
            <w:szCs w:val="18"/>
          </w:rPr>
          <w:t>.231</w:t>
        </w:r>
      </w:smartTag>
      <w:r w:rsidRPr="00125DE3">
        <w:rPr>
          <w:rFonts w:ascii="Arial" w:hAnsi="Arial" w:cs="Arial"/>
          <w:sz w:val="18"/>
          <w:szCs w:val="18"/>
        </w:rPr>
        <w:t>-</w:t>
      </w:r>
      <w:smartTag w:uri="urn:schemas-microsoft-com:office:cs:smarttags" w:element="NumConv6p0">
        <w:smartTagPr>
          <w:attr w:name="sch" w:val="1"/>
          <w:attr w:name="val" w:val="35"/>
        </w:smartTagPr>
        <w:r w:rsidRPr="00125DE3">
          <w:rPr>
            <w:rFonts w:ascii="Arial" w:hAnsi="Arial" w:cs="Arial"/>
            <w:sz w:val="18"/>
            <w:szCs w:val="18"/>
          </w:rPr>
          <w:t>35</w:t>
        </w:r>
      </w:smartTag>
      <w:r w:rsidRPr="00125DE3">
        <w:rPr>
          <w:rFonts w:ascii="Arial" w:hAnsi="Arial" w:cs="Arial"/>
          <w:sz w:val="18"/>
          <w:szCs w:val="18"/>
        </w:rPr>
        <w:t xml:space="preserve"> du code du travail</w:t>
      </w:r>
    </w:p>
    <w:p w:rsidR="006E1F0E" w:rsidRPr="000F2146" w:rsidRDefault="006E1F0E" w:rsidP="006E1F0E">
      <w:pPr>
        <w:jc w:val="both"/>
        <w:rPr>
          <w:rFonts w:ascii="Arial" w:hAnsi="Arial" w:cs="Arial"/>
          <w:sz w:val="18"/>
          <w:szCs w:val="18"/>
        </w:rPr>
      </w:pPr>
    </w:p>
    <w:p w:rsidR="006E1F0E" w:rsidRPr="000F2146" w:rsidRDefault="006E1F0E" w:rsidP="006E1F0E">
      <w:pPr>
        <w:pStyle w:val="Titre5"/>
        <w:rPr>
          <w:sz w:val="18"/>
          <w:szCs w:val="18"/>
        </w:rPr>
      </w:pPr>
      <w:r w:rsidRPr="000F2146">
        <w:rPr>
          <w:sz w:val="18"/>
          <w:szCs w:val="18"/>
        </w:rPr>
        <w:t>Matériel et dispositifs médicaux</w:t>
      </w:r>
    </w:p>
    <w:p w:rsidR="006E1F0E" w:rsidRPr="000F2146" w:rsidRDefault="006E1F0E" w:rsidP="006E1F0E">
      <w:pPr>
        <w:numPr>
          <w:ilvl w:val="0"/>
          <w:numId w:val="4"/>
        </w:numPr>
        <w:tabs>
          <w:tab w:val="clear" w:pos="2484"/>
          <w:tab w:val="num" w:pos="540"/>
        </w:tabs>
        <w:ind w:hanging="2484"/>
        <w:jc w:val="both"/>
        <w:rPr>
          <w:rFonts w:ascii="Arial" w:hAnsi="Arial" w:cs="Arial"/>
          <w:sz w:val="18"/>
          <w:szCs w:val="18"/>
        </w:rPr>
      </w:pPr>
      <w:r w:rsidRPr="000F2146">
        <w:rPr>
          <w:rFonts w:ascii="Arial" w:hAnsi="Arial" w:cs="Arial"/>
          <w:sz w:val="18"/>
          <w:szCs w:val="18"/>
        </w:rPr>
        <w:t>L</w:t>
      </w:r>
      <w:smartTag w:uri="urn:schemas-microsoft-com:office:cs:smarttags" w:element="NumConv6p6">
        <w:smartTagPr>
          <w:attr w:name="sch" w:val="4"/>
          <w:attr w:name="val" w:val=".5211"/>
        </w:smartTagPr>
        <w:r w:rsidRPr="000F2146">
          <w:rPr>
            <w:rFonts w:ascii="Arial" w:hAnsi="Arial" w:cs="Arial"/>
            <w:sz w:val="18"/>
            <w:szCs w:val="18"/>
          </w:rPr>
          <w:t>.5211</w:t>
        </w:r>
      </w:smartTag>
      <w:r w:rsidRPr="000F2146">
        <w:rPr>
          <w:rFonts w:ascii="Arial" w:hAnsi="Arial" w:cs="Arial"/>
          <w:sz w:val="18"/>
          <w:szCs w:val="18"/>
        </w:rPr>
        <w:t>-</w:t>
      </w:r>
      <w:smartTag w:uri="urn:schemas-microsoft-com:office:cs:smarttags" w:element="NumConv6p0">
        <w:smartTagPr>
          <w:attr w:name="sch" w:val="1"/>
          <w:attr w:name="val" w:val="1"/>
        </w:smartTagPr>
        <w:r w:rsidRPr="000F2146">
          <w:rPr>
            <w:rFonts w:ascii="Arial" w:hAnsi="Arial" w:cs="Arial"/>
            <w:sz w:val="18"/>
            <w:szCs w:val="18"/>
          </w:rPr>
          <w:t>1</w:t>
        </w:r>
      </w:smartTag>
      <w:r w:rsidRPr="000F2146">
        <w:rPr>
          <w:rFonts w:ascii="Arial" w:hAnsi="Arial" w:cs="Arial"/>
          <w:sz w:val="18"/>
          <w:szCs w:val="18"/>
        </w:rPr>
        <w:t xml:space="preserve"> et R</w:t>
      </w:r>
      <w:smartTag w:uri="urn:schemas-microsoft-com:office:cs:smarttags" w:element="NumConv6p0">
        <w:smartTagPr>
          <w:attr w:name="sch" w:val="1"/>
          <w:attr w:name="val" w:val="5211"/>
        </w:smartTagPr>
        <w:r w:rsidRPr="000F2146">
          <w:rPr>
            <w:rFonts w:ascii="Arial" w:hAnsi="Arial" w:cs="Arial"/>
            <w:sz w:val="18"/>
            <w:szCs w:val="18"/>
          </w:rPr>
          <w:t>5211</w:t>
        </w:r>
      </w:smartTag>
      <w:r w:rsidRPr="000F2146">
        <w:rPr>
          <w:rFonts w:ascii="Arial" w:hAnsi="Arial" w:cs="Arial"/>
          <w:sz w:val="18"/>
          <w:szCs w:val="18"/>
        </w:rPr>
        <w:t>-</w:t>
      </w:r>
      <w:smartTag w:uri="urn:schemas-microsoft-com:office:cs:smarttags" w:element="NumConv6p0">
        <w:smartTagPr>
          <w:attr w:name="sch" w:val="1"/>
          <w:attr w:name="val" w:val="1"/>
        </w:smartTagPr>
        <w:r w:rsidRPr="000F2146">
          <w:rPr>
            <w:rFonts w:ascii="Arial" w:hAnsi="Arial" w:cs="Arial"/>
            <w:sz w:val="18"/>
            <w:szCs w:val="18"/>
          </w:rPr>
          <w:t>1</w:t>
        </w:r>
      </w:smartTag>
      <w:r w:rsidRPr="000F2146">
        <w:rPr>
          <w:rFonts w:ascii="Arial" w:hAnsi="Arial" w:cs="Arial"/>
          <w:sz w:val="18"/>
          <w:szCs w:val="18"/>
        </w:rPr>
        <w:t xml:space="preserve"> et suivants</w:t>
      </w:r>
    </w:p>
    <w:p w:rsidR="006E1F0E" w:rsidRPr="000F2146" w:rsidRDefault="006E1F0E" w:rsidP="006E1F0E">
      <w:pPr>
        <w:jc w:val="both"/>
        <w:rPr>
          <w:rFonts w:ascii="Arial" w:hAnsi="Arial" w:cs="Arial"/>
          <w:sz w:val="18"/>
          <w:szCs w:val="18"/>
        </w:rPr>
      </w:pPr>
    </w:p>
    <w:p w:rsidR="006E1F0E" w:rsidRPr="000F2146" w:rsidRDefault="006E1F0E" w:rsidP="006E1F0E">
      <w:pPr>
        <w:pStyle w:val="Titre5"/>
        <w:rPr>
          <w:sz w:val="18"/>
          <w:szCs w:val="18"/>
        </w:rPr>
      </w:pPr>
      <w:r w:rsidRPr="000F2146">
        <w:rPr>
          <w:sz w:val="18"/>
          <w:szCs w:val="18"/>
        </w:rPr>
        <w:t xml:space="preserve">Anesthésie </w:t>
      </w:r>
    </w:p>
    <w:p w:rsidR="006E1F0E" w:rsidRPr="000F2146" w:rsidRDefault="006E1F0E" w:rsidP="006E1F0E">
      <w:pPr>
        <w:numPr>
          <w:ilvl w:val="0"/>
          <w:numId w:val="4"/>
        </w:numPr>
        <w:tabs>
          <w:tab w:val="clear" w:pos="2484"/>
          <w:tab w:val="num" w:pos="540"/>
        </w:tabs>
        <w:ind w:hanging="2484"/>
        <w:jc w:val="both"/>
        <w:rPr>
          <w:rFonts w:ascii="Arial" w:hAnsi="Arial" w:cs="Arial"/>
          <w:sz w:val="18"/>
          <w:szCs w:val="18"/>
        </w:rPr>
      </w:pPr>
      <w:r w:rsidRPr="000F2146">
        <w:rPr>
          <w:rFonts w:ascii="Arial" w:hAnsi="Arial" w:cs="Arial"/>
          <w:sz w:val="18"/>
          <w:szCs w:val="18"/>
        </w:rPr>
        <w:t>D</w:t>
      </w:r>
      <w:smartTag w:uri="urn:schemas-microsoft-com:office:cs:smarttags" w:element="NumConv6p6">
        <w:smartTagPr>
          <w:attr w:name="sch" w:val="4"/>
          <w:attr w:name="val" w:val=".6124"/>
        </w:smartTagPr>
        <w:r w:rsidRPr="000F2146">
          <w:rPr>
            <w:rFonts w:ascii="Arial" w:hAnsi="Arial" w:cs="Arial"/>
            <w:sz w:val="18"/>
            <w:szCs w:val="18"/>
          </w:rPr>
          <w:t>.6124</w:t>
        </w:r>
      </w:smartTag>
      <w:r w:rsidRPr="000F2146">
        <w:rPr>
          <w:rFonts w:ascii="Arial" w:hAnsi="Arial" w:cs="Arial"/>
          <w:sz w:val="18"/>
          <w:szCs w:val="18"/>
        </w:rPr>
        <w:t>-</w:t>
      </w:r>
      <w:smartTag w:uri="urn:schemas-microsoft-com:office:cs:smarttags" w:element="NumConv6p0">
        <w:smartTagPr>
          <w:attr w:name="sch" w:val="1"/>
          <w:attr w:name="val" w:val="91"/>
        </w:smartTagPr>
        <w:r w:rsidRPr="000F2146">
          <w:rPr>
            <w:rFonts w:ascii="Arial" w:hAnsi="Arial" w:cs="Arial"/>
            <w:sz w:val="18"/>
            <w:szCs w:val="18"/>
          </w:rPr>
          <w:t>91</w:t>
        </w:r>
      </w:smartTag>
      <w:r w:rsidRPr="000F2146">
        <w:rPr>
          <w:rFonts w:ascii="Arial" w:hAnsi="Arial" w:cs="Arial"/>
          <w:sz w:val="18"/>
          <w:szCs w:val="18"/>
        </w:rPr>
        <w:t xml:space="preserve"> et suivants anesthésie</w:t>
      </w:r>
    </w:p>
    <w:p w:rsidR="006E1F0E" w:rsidRPr="000F2146" w:rsidRDefault="006E1F0E" w:rsidP="006E1F0E">
      <w:pPr>
        <w:pStyle w:val="Titre5"/>
        <w:rPr>
          <w:sz w:val="18"/>
          <w:szCs w:val="18"/>
        </w:rPr>
      </w:pPr>
    </w:p>
    <w:p w:rsidR="006E1F0E" w:rsidRPr="000F2146" w:rsidRDefault="006E1F0E" w:rsidP="006E1F0E">
      <w:pPr>
        <w:pStyle w:val="Titre5"/>
        <w:rPr>
          <w:sz w:val="18"/>
          <w:szCs w:val="18"/>
        </w:rPr>
      </w:pPr>
      <w:r w:rsidRPr="000F2146">
        <w:rPr>
          <w:sz w:val="18"/>
          <w:szCs w:val="18"/>
        </w:rPr>
        <w:t>Produits thérapeutiques annexes</w:t>
      </w:r>
    </w:p>
    <w:p w:rsidR="006E1F0E" w:rsidRPr="000F2146" w:rsidRDefault="006E1F0E" w:rsidP="006E1F0E">
      <w:pPr>
        <w:pStyle w:val="Titre5"/>
        <w:numPr>
          <w:ilvl w:val="0"/>
          <w:numId w:val="6"/>
        </w:numPr>
        <w:tabs>
          <w:tab w:val="left" w:pos="540"/>
        </w:tabs>
        <w:ind w:hanging="2484"/>
        <w:rPr>
          <w:b w:val="0"/>
          <w:bCs w:val="0"/>
          <w:sz w:val="18"/>
          <w:szCs w:val="18"/>
        </w:rPr>
      </w:pPr>
      <w:r w:rsidRPr="000F2146">
        <w:rPr>
          <w:b w:val="0"/>
          <w:bCs w:val="0"/>
          <w:sz w:val="18"/>
          <w:szCs w:val="18"/>
        </w:rPr>
        <w:t>Articles L</w:t>
      </w:r>
      <w:smartTag w:uri="urn:schemas-microsoft-com:office:cs:smarttags" w:element="NumConv6p6">
        <w:smartTagPr>
          <w:attr w:name="sch" w:val="4"/>
          <w:attr w:name="val" w:val=".1261"/>
        </w:smartTagPr>
        <w:r w:rsidRPr="000F2146">
          <w:rPr>
            <w:b w:val="0"/>
            <w:bCs w:val="0"/>
            <w:sz w:val="18"/>
            <w:szCs w:val="18"/>
          </w:rPr>
          <w:t>.1261</w:t>
        </w:r>
      </w:smartTag>
      <w:r w:rsidRPr="000F2146">
        <w:rPr>
          <w:b w:val="0"/>
          <w:bCs w:val="0"/>
          <w:sz w:val="18"/>
          <w:szCs w:val="18"/>
        </w:rPr>
        <w:t>-</w:t>
      </w:r>
      <w:smartTag w:uri="urn:schemas-microsoft-com:office:cs:smarttags" w:element="NumConv6p0">
        <w:smartTagPr>
          <w:attr w:name="sch" w:val="1"/>
          <w:attr w:name="val" w:val="1"/>
        </w:smartTagPr>
        <w:r w:rsidRPr="000F2146">
          <w:rPr>
            <w:b w:val="0"/>
            <w:bCs w:val="0"/>
            <w:sz w:val="18"/>
            <w:szCs w:val="18"/>
          </w:rPr>
          <w:t>1</w:t>
        </w:r>
      </w:smartTag>
      <w:r w:rsidRPr="000F2146">
        <w:rPr>
          <w:b w:val="0"/>
          <w:bCs w:val="0"/>
          <w:sz w:val="18"/>
          <w:szCs w:val="18"/>
        </w:rPr>
        <w:t xml:space="preserve"> et suivants, R</w:t>
      </w:r>
      <w:smartTag w:uri="urn:schemas-microsoft-com:office:cs:smarttags" w:element="NumConv6p0">
        <w:smartTagPr>
          <w:attr w:name="sch" w:val="1"/>
          <w:attr w:name="val" w:val="1261"/>
        </w:smartTagPr>
        <w:r w:rsidRPr="000F2146">
          <w:rPr>
            <w:b w:val="0"/>
            <w:bCs w:val="0"/>
            <w:sz w:val="18"/>
            <w:szCs w:val="18"/>
          </w:rPr>
          <w:t>1261</w:t>
        </w:r>
      </w:smartTag>
      <w:r w:rsidRPr="000F2146">
        <w:rPr>
          <w:b w:val="0"/>
          <w:bCs w:val="0"/>
          <w:sz w:val="18"/>
          <w:szCs w:val="18"/>
        </w:rPr>
        <w:t>-</w:t>
      </w:r>
      <w:smartTag w:uri="urn:schemas-microsoft-com:office:cs:smarttags" w:element="NumConv6p0">
        <w:smartTagPr>
          <w:attr w:name="sch" w:val="1"/>
          <w:attr w:name="val" w:val="1"/>
        </w:smartTagPr>
        <w:r w:rsidRPr="000F2146">
          <w:rPr>
            <w:b w:val="0"/>
            <w:bCs w:val="0"/>
            <w:sz w:val="18"/>
            <w:szCs w:val="18"/>
          </w:rPr>
          <w:t>1</w:t>
        </w:r>
      </w:smartTag>
      <w:r w:rsidRPr="000F2146">
        <w:rPr>
          <w:b w:val="0"/>
          <w:bCs w:val="0"/>
          <w:sz w:val="18"/>
          <w:szCs w:val="18"/>
        </w:rPr>
        <w:t xml:space="preserve"> et suivants</w:t>
      </w:r>
    </w:p>
    <w:p w:rsidR="006E1F0E" w:rsidRPr="000F2146" w:rsidRDefault="006E1F0E" w:rsidP="006E1F0E">
      <w:pPr>
        <w:numPr>
          <w:ilvl w:val="0"/>
          <w:numId w:val="6"/>
        </w:numPr>
        <w:tabs>
          <w:tab w:val="clear" w:pos="2484"/>
          <w:tab w:val="num" w:pos="540"/>
        </w:tabs>
        <w:ind w:hanging="2484"/>
        <w:rPr>
          <w:sz w:val="18"/>
          <w:szCs w:val="18"/>
        </w:rPr>
      </w:pPr>
      <w:r w:rsidRPr="000F2146">
        <w:rPr>
          <w:rFonts w:ascii="Arial" w:hAnsi="Arial" w:cs="Arial"/>
          <w:bCs/>
          <w:sz w:val="18"/>
          <w:szCs w:val="18"/>
        </w:rPr>
        <w:t>Spécifications fournisseurs des milieux</w:t>
      </w:r>
    </w:p>
    <w:p w:rsidR="006E1F0E" w:rsidRPr="000F2146" w:rsidRDefault="006E1F0E" w:rsidP="006E1F0E">
      <w:pPr>
        <w:pStyle w:val="Titre5"/>
        <w:rPr>
          <w:b w:val="0"/>
          <w:bCs w:val="0"/>
          <w:sz w:val="18"/>
          <w:szCs w:val="18"/>
        </w:rPr>
      </w:pPr>
    </w:p>
    <w:p w:rsidR="006E1F0E" w:rsidRPr="00125DE3" w:rsidRDefault="006E1F0E" w:rsidP="006E1F0E">
      <w:pPr>
        <w:jc w:val="both"/>
        <w:rPr>
          <w:rFonts w:ascii="Arial" w:hAnsi="Arial" w:cs="Arial"/>
          <w:sz w:val="18"/>
          <w:szCs w:val="18"/>
        </w:rPr>
      </w:pPr>
    </w:p>
    <w:p w:rsidR="006E1F0E" w:rsidRPr="00962AF4" w:rsidRDefault="006E1F0E" w:rsidP="0063309D">
      <w:pPr>
        <w:pStyle w:val="Titre5"/>
        <w:rPr>
          <w:color w:val="FF0000"/>
          <w:sz w:val="18"/>
          <w:szCs w:val="18"/>
        </w:rPr>
      </w:pPr>
      <w:r w:rsidRPr="00A971A7">
        <w:rPr>
          <w:color w:val="000000" w:themeColor="text1"/>
          <w:sz w:val="18"/>
          <w:szCs w:val="18"/>
        </w:rPr>
        <w:t>Sécurité informatique</w:t>
      </w:r>
      <w:r w:rsidR="007649BD" w:rsidRPr="00A971A7">
        <w:rPr>
          <w:color w:val="000000" w:themeColor="text1"/>
          <w:sz w:val="18"/>
          <w:szCs w:val="18"/>
        </w:rPr>
        <w:t xml:space="preserve"> : </w:t>
      </w:r>
      <w:r w:rsidR="00A971A7" w:rsidRPr="00A971A7">
        <w:rPr>
          <w:b w:val="0"/>
          <w:color w:val="000000" w:themeColor="text1"/>
          <w:sz w:val="18"/>
          <w:szCs w:val="18"/>
        </w:rPr>
        <w:t>GTA02 ISO 15189</w:t>
      </w:r>
      <w:r w:rsidR="00A971A7">
        <w:rPr>
          <w:b w:val="0"/>
          <w:color w:val="000000" w:themeColor="text1"/>
          <w:sz w:val="18"/>
          <w:szCs w:val="18"/>
        </w:rPr>
        <w:t xml:space="preserve"> </w:t>
      </w:r>
      <w:proofErr w:type="spellStart"/>
      <w:r w:rsidR="00A971A7">
        <w:rPr>
          <w:b w:val="0"/>
          <w:color w:val="000000" w:themeColor="text1"/>
          <w:sz w:val="18"/>
          <w:szCs w:val="18"/>
        </w:rPr>
        <w:t>Cofrac</w:t>
      </w:r>
      <w:proofErr w:type="spellEnd"/>
    </w:p>
    <w:p w:rsidR="006E1F0E" w:rsidRPr="00997929" w:rsidRDefault="006E1F0E" w:rsidP="006E1F0E">
      <w:pPr>
        <w:jc w:val="both"/>
        <w:rPr>
          <w:rFonts w:ascii="Arial" w:hAnsi="Arial" w:cs="Arial"/>
          <w:b/>
          <w:bCs/>
          <w:smallCaps/>
          <w:u w:val="single"/>
        </w:rPr>
      </w:pPr>
    </w:p>
    <w:p w:rsidR="009F6E71" w:rsidRDefault="009F6E71" w:rsidP="006E1F0E">
      <w:pPr>
        <w:jc w:val="both"/>
        <w:rPr>
          <w:rFonts w:ascii="Arial" w:hAnsi="Arial" w:cs="Arial"/>
          <w:b/>
          <w:bCs/>
          <w:smallCaps/>
          <w:sz w:val="18"/>
          <w:szCs w:val="18"/>
          <w:u w:val="single"/>
        </w:rPr>
      </w:pPr>
    </w:p>
    <w:p w:rsidR="009F6E71" w:rsidRDefault="009F6E71" w:rsidP="00223690">
      <w:pPr>
        <w:jc w:val="both"/>
        <w:rPr>
          <w:rFonts w:ascii="Arial" w:hAnsi="Arial" w:cs="Arial"/>
        </w:rPr>
      </w:pPr>
    </w:p>
    <w:p w:rsidR="00A95286" w:rsidRDefault="00AF2422" w:rsidP="00A95286">
      <w:pPr>
        <w:jc w:val="both"/>
        <w:rPr>
          <w:rFonts w:ascii="Arial" w:hAnsi="Arial" w:cs="Arial"/>
          <w:b/>
          <w:bCs/>
          <w:smallCaps/>
          <w:u w:val="single"/>
        </w:rPr>
      </w:pPr>
      <w:r>
        <w:rPr>
          <w:rFonts w:ascii="Arial" w:hAnsi="Arial" w:cs="Arial"/>
          <w:b/>
          <w:bCs/>
          <w:smallCaps/>
          <w:sz w:val="18"/>
          <w:szCs w:val="18"/>
          <w:u w:val="single"/>
        </w:rPr>
        <w:br w:type="page"/>
      </w:r>
      <w:r w:rsidR="00FC4592">
        <w:rPr>
          <w:rFonts w:ascii="Arial" w:hAnsi="Arial" w:cs="Arial"/>
          <w:b/>
          <w:bCs/>
          <w:smallCaps/>
          <w:u w:val="single"/>
        </w:rPr>
        <w:lastRenderedPageBreak/>
        <w:t>3.4 RECOMMAND</w:t>
      </w:r>
      <w:r w:rsidR="00A95286">
        <w:rPr>
          <w:rFonts w:ascii="Arial" w:hAnsi="Arial" w:cs="Arial"/>
          <w:b/>
          <w:bCs/>
          <w:smallCaps/>
          <w:u w:val="single"/>
        </w:rPr>
        <w:t xml:space="preserve">ATIONS DES PROFESSIONNELS </w:t>
      </w:r>
    </w:p>
    <w:p w:rsidR="00A95286" w:rsidRDefault="00A95286" w:rsidP="00A95286">
      <w:pPr>
        <w:jc w:val="both"/>
        <w:rPr>
          <w:rFonts w:ascii="Arial" w:hAnsi="Arial" w:cs="Arial"/>
          <w:b/>
          <w:bCs/>
          <w:smallCaps/>
          <w:u w:val="single"/>
        </w:rPr>
      </w:pPr>
    </w:p>
    <w:p w:rsidR="006E1F0E" w:rsidRPr="000F2146" w:rsidRDefault="006E1F0E" w:rsidP="006E1F0E">
      <w:pPr>
        <w:tabs>
          <w:tab w:val="left" w:pos="540"/>
        </w:tabs>
      </w:pPr>
      <w:r w:rsidRPr="000F2146">
        <w:t xml:space="preserve">- Médicaments inducteurs de l'ovulation : les gonadotrophines </w:t>
      </w:r>
    </w:p>
    <w:p w:rsidR="006E1F0E" w:rsidRPr="000F2146" w:rsidRDefault="006E1F0E" w:rsidP="006E1F0E">
      <w:pPr>
        <w:tabs>
          <w:tab w:val="left" w:pos="540"/>
        </w:tabs>
      </w:pPr>
      <w:r w:rsidRPr="000F2146">
        <w:t>- R</w:t>
      </w:r>
      <w:smartTag w:uri="urn:schemas-microsoft-com:office:cs:smarttags" w:element="NumConv6p0">
        <w:smartTagPr>
          <w:attr w:name="sch" w:val="1"/>
          <w:attr w:name="val" w:val="2141"/>
        </w:smartTagPr>
        <w:r w:rsidRPr="000F2146">
          <w:t>2141</w:t>
        </w:r>
      </w:smartTag>
      <w:r w:rsidRPr="000F2146">
        <w:t>-</w:t>
      </w:r>
      <w:smartTag w:uri="urn:schemas-microsoft-com:office:cs:smarttags" w:element="NumConv6p0">
        <w:smartTagPr>
          <w:attr w:name="sch" w:val="1"/>
          <w:attr w:name="val" w:val="1"/>
        </w:smartTagPr>
        <w:r w:rsidRPr="000F2146">
          <w:t>1</w:t>
        </w:r>
      </w:smartTag>
      <w:r w:rsidRPr="000F2146">
        <w:t xml:space="preserve"> : BP stimulation ovarienne : </w:t>
      </w:r>
      <w:bookmarkStart w:id="0" w:name="_GoBack"/>
      <w:bookmarkEnd w:id="0"/>
      <w:r w:rsidRPr="000F2146">
        <w:t>Arrêté du 22 juin 2015 (JO du 3 juillet 2015) relatif aux bonnes pratiques de stimulation ovarienne, y compris lorsqu’elles sont mises en œuvre en dehors d’une prise en charge en AMP.</w:t>
      </w:r>
    </w:p>
    <w:p w:rsidR="006E1F0E" w:rsidRDefault="006E1F0E" w:rsidP="006E1F0E">
      <w:pPr>
        <w:spacing w:after="96"/>
        <w:rPr>
          <w:rStyle w:val="Lienhypertexte"/>
        </w:rPr>
      </w:pPr>
      <w:r w:rsidRPr="000F2146">
        <w:t>- Prise en charge des c</w:t>
      </w:r>
      <w:r w:rsidR="007649BD">
        <w:t>ouples infertiles (</w:t>
      </w:r>
      <w:r w:rsidRPr="000F2146">
        <w:t xml:space="preserve">CNGOF décembre </w:t>
      </w:r>
      <w:smartTag w:uri="urn:schemas-microsoft-com:office:cs:smarttags" w:element="NumConv6p0">
        <w:smartTagPr>
          <w:attr w:name="sch" w:val="1"/>
          <w:attr w:name="val" w:val="2010"/>
        </w:smartTagPr>
        <w:r w:rsidRPr="000F2146">
          <w:t>2010</w:t>
        </w:r>
      </w:smartTag>
      <w:r w:rsidRPr="000F2146">
        <w:t>)</w:t>
      </w:r>
      <w:r>
        <w:t xml:space="preserve"> </w:t>
      </w:r>
      <w:hyperlink r:id="rId22" w:history="1">
        <w:r w:rsidRPr="00BA039C">
          <w:rPr>
            <w:rStyle w:val="Lienhypertexte"/>
          </w:rPr>
          <w:t>http://www.cngof.asso.fr/D_TELE/RPC_INFERTILITE_2010.pdf</w:t>
        </w:r>
      </w:hyperlink>
      <w:r w:rsidRPr="004B24AC">
        <w:rPr>
          <w:rStyle w:val="Lienhypertexte"/>
        </w:rPr>
        <w:t xml:space="preserve"> </w:t>
      </w:r>
    </w:p>
    <w:p w:rsidR="006E1F0E" w:rsidRDefault="006E1F0E" w:rsidP="006E1F0E">
      <w:pPr>
        <w:tabs>
          <w:tab w:val="left" w:pos="540"/>
        </w:tabs>
      </w:pPr>
    </w:p>
    <w:p w:rsidR="00A95286" w:rsidRDefault="00A95286" w:rsidP="006E1F0E">
      <w:pPr>
        <w:tabs>
          <w:tab w:val="left" w:pos="540"/>
        </w:tabs>
        <w:rPr>
          <w:rFonts w:ascii="Arial" w:hAnsi="Arial" w:cs="Arial"/>
          <w:b/>
          <w:bCs/>
          <w:smallCaps/>
          <w:u w:val="single"/>
        </w:rPr>
      </w:pPr>
      <w:r>
        <w:rPr>
          <w:rFonts w:ascii="Arial" w:hAnsi="Arial" w:cs="Arial"/>
          <w:b/>
          <w:bCs/>
          <w:smallCaps/>
          <w:u w:val="single"/>
        </w:rPr>
        <w:t>3.5 RAPPORTS ANNUELS DE L’AGENCE DE LA BIOMEDECINE</w:t>
      </w:r>
    </w:p>
    <w:p w:rsidR="00A95286" w:rsidRDefault="00A95286" w:rsidP="006E1F0E">
      <w:pPr>
        <w:tabs>
          <w:tab w:val="left" w:pos="540"/>
        </w:tabs>
      </w:pPr>
    </w:p>
    <w:p w:rsidR="006E1F0E" w:rsidRDefault="00714410" w:rsidP="006E1F0E">
      <w:pPr>
        <w:tabs>
          <w:tab w:val="left" w:pos="540"/>
        </w:tabs>
      </w:pPr>
      <w:r>
        <w:t xml:space="preserve">Au niveau national : </w:t>
      </w:r>
      <w:r w:rsidR="006E1F0E">
        <w:t xml:space="preserve">Rapport </w:t>
      </w:r>
      <w:r>
        <w:t xml:space="preserve">médical et scientifique de l’ABM 2016 </w:t>
      </w:r>
    </w:p>
    <w:p w:rsidR="00714410" w:rsidRDefault="00714410" w:rsidP="00714410">
      <w:pPr>
        <w:tabs>
          <w:tab w:val="left" w:pos="540"/>
        </w:tabs>
      </w:pPr>
      <w:r>
        <w:t>Et au niveau régional : Synthèses régionales de l’activité d’AMP 2015</w:t>
      </w:r>
    </w:p>
    <w:p w:rsidR="00714410" w:rsidRDefault="00714410" w:rsidP="006E1F0E">
      <w:pPr>
        <w:tabs>
          <w:tab w:val="left" w:pos="540"/>
        </w:tabs>
      </w:pPr>
    </w:p>
    <w:p w:rsidR="00714410" w:rsidRDefault="001607AE" w:rsidP="00714410">
      <w:pPr>
        <w:tabs>
          <w:tab w:val="left" w:pos="540"/>
        </w:tabs>
      </w:pPr>
      <w:hyperlink r:id="rId23" w:history="1">
        <w:r w:rsidR="00714410" w:rsidRPr="0040541C">
          <w:rPr>
            <w:rStyle w:val="Lienhypertexte"/>
          </w:rPr>
          <w:t>https://www.agence-biomedecine.fr/AMP</w:t>
        </w:r>
      </w:hyperlink>
      <w:r w:rsidR="00714410">
        <w:t xml:space="preserve"> </w:t>
      </w:r>
    </w:p>
    <w:p w:rsidR="00714410" w:rsidRDefault="00714410" w:rsidP="00714410">
      <w:pPr>
        <w:jc w:val="both"/>
      </w:pPr>
    </w:p>
    <w:p w:rsidR="00714410" w:rsidRDefault="00714410" w:rsidP="006E1F0E">
      <w:pPr>
        <w:tabs>
          <w:tab w:val="left" w:pos="540"/>
        </w:tabs>
      </w:pPr>
    </w:p>
    <w:p w:rsidR="00B31A44" w:rsidRDefault="00B31A44">
      <w:pPr>
        <w:rPr>
          <w:rFonts w:ascii="Arial" w:hAnsi="Arial" w:cs="Arial"/>
          <w:b/>
          <w:smallCaps/>
          <w:sz w:val="22"/>
          <w:szCs w:val="22"/>
        </w:rPr>
      </w:pPr>
      <w:r>
        <w:rPr>
          <w:rFonts w:ascii="Arial" w:hAnsi="Arial" w:cs="Arial"/>
          <w:b/>
          <w:smallCaps/>
          <w:sz w:val="22"/>
          <w:szCs w:val="22"/>
        </w:rPr>
        <w:br w:type="page"/>
      </w:r>
    </w:p>
    <w:p w:rsidR="00A24A10" w:rsidRDefault="00BA715F" w:rsidP="00D4136C">
      <w:pPr>
        <w:pBdr>
          <w:top w:val="single" w:sz="4" w:space="0" w:color="auto"/>
          <w:left w:val="single" w:sz="4" w:space="4" w:color="auto"/>
          <w:bottom w:val="single" w:sz="4" w:space="1" w:color="auto"/>
          <w:right w:val="single" w:sz="4" w:space="4" w:color="auto"/>
        </w:pBdr>
        <w:shd w:val="pct10" w:color="auto" w:fill="auto"/>
        <w:jc w:val="center"/>
        <w:rPr>
          <w:rFonts w:ascii="Arial" w:hAnsi="Arial" w:cs="Arial"/>
          <w:b/>
          <w:smallCaps/>
          <w:sz w:val="22"/>
          <w:szCs w:val="22"/>
        </w:rPr>
      </w:pPr>
      <w:r>
        <w:rPr>
          <w:rFonts w:ascii="Arial" w:hAnsi="Arial" w:cs="Arial"/>
          <w:b/>
          <w:smallCaps/>
          <w:sz w:val="22"/>
          <w:szCs w:val="22"/>
        </w:rPr>
        <w:lastRenderedPageBreak/>
        <w:t>FICHE 3</w:t>
      </w:r>
    </w:p>
    <w:p w:rsidR="00E01A37" w:rsidRPr="00A24A10" w:rsidRDefault="00DA3978" w:rsidP="00D4136C">
      <w:pPr>
        <w:pBdr>
          <w:top w:val="single" w:sz="4" w:space="0" w:color="auto"/>
          <w:left w:val="single" w:sz="4" w:space="4" w:color="auto"/>
          <w:bottom w:val="single" w:sz="4" w:space="1" w:color="auto"/>
          <w:right w:val="single" w:sz="4" w:space="4" w:color="auto"/>
        </w:pBdr>
        <w:shd w:val="pct10" w:color="auto" w:fill="auto"/>
        <w:jc w:val="center"/>
        <w:rPr>
          <w:rFonts w:ascii="Arial" w:hAnsi="Arial" w:cs="Arial"/>
          <w:b/>
          <w:smallCaps/>
          <w:sz w:val="22"/>
          <w:szCs w:val="22"/>
        </w:rPr>
      </w:pPr>
      <w:r>
        <w:rPr>
          <w:rFonts w:ascii="Arial" w:hAnsi="Arial" w:cs="Arial"/>
          <w:b/>
          <w:smallCaps/>
          <w:sz w:val="22"/>
          <w:szCs w:val="22"/>
        </w:rPr>
        <w:t xml:space="preserve">PROPOSITION DE </w:t>
      </w:r>
      <w:r w:rsidR="000F2146" w:rsidRPr="00A24A10">
        <w:rPr>
          <w:rFonts w:ascii="Arial" w:hAnsi="Arial" w:cs="Arial"/>
          <w:b/>
          <w:smallCaps/>
          <w:sz w:val="22"/>
          <w:szCs w:val="22"/>
        </w:rPr>
        <w:t xml:space="preserve">LETTRE TYPE </w:t>
      </w:r>
      <w:r w:rsidR="00E01A37" w:rsidRPr="00A24A10">
        <w:rPr>
          <w:rFonts w:ascii="Arial" w:hAnsi="Arial" w:cs="Arial"/>
          <w:b/>
          <w:smallCaps/>
          <w:sz w:val="22"/>
          <w:szCs w:val="22"/>
        </w:rPr>
        <w:t xml:space="preserve">POUR L’ORGANISATION DE L’INSPECTION </w:t>
      </w:r>
    </w:p>
    <w:p w:rsidR="00757D70" w:rsidRDefault="000F2146" w:rsidP="00D4136C">
      <w:pPr>
        <w:pBdr>
          <w:top w:val="single" w:sz="4" w:space="0" w:color="auto"/>
          <w:left w:val="single" w:sz="4" w:space="4" w:color="auto"/>
          <w:bottom w:val="single" w:sz="4" w:space="1" w:color="auto"/>
          <w:right w:val="single" w:sz="4" w:space="4" w:color="auto"/>
        </w:pBdr>
        <w:shd w:val="pct10" w:color="auto" w:fill="auto"/>
        <w:jc w:val="center"/>
        <w:rPr>
          <w:rFonts w:ascii="Arial" w:hAnsi="Arial" w:cs="Arial"/>
          <w:b/>
          <w:smallCaps/>
          <w:sz w:val="22"/>
          <w:szCs w:val="22"/>
        </w:rPr>
      </w:pPr>
      <w:r w:rsidRPr="00A24A10">
        <w:rPr>
          <w:rFonts w:ascii="Arial" w:hAnsi="Arial" w:cs="Arial"/>
          <w:b/>
          <w:smallCaps/>
          <w:sz w:val="22"/>
          <w:szCs w:val="22"/>
        </w:rPr>
        <w:t xml:space="preserve">ADRESSEE </w:t>
      </w:r>
      <w:r w:rsidR="00FD694F">
        <w:rPr>
          <w:rFonts w:ascii="Arial" w:hAnsi="Arial" w:cs="Arial"/>
          <w:b/>
          <w:smallCaps/>
          <w:sz w:val="22"/>
          <w:szCs w:val="22"/>
        </w:rPr>
        <w:t>AUX</w:t>
      </w:r>
      <w:r w:rsidR="00757D70" w:rsidRPr="00A24A10">
        <w:rPr>
          <w:rFonts w:ascii="Arial" w:hAnsi="Arial" w:cs="Arial"/>
          <w:b/>
          <w:smallCaps/>
          <w:sz w:val="22"/>
          <w:szCs w:val="22"/>
        </w:rPr>
        <w:t xml:space="preserve"> REPRESENTANTS LEGAUX DU CENTRE AMP</w:t>
      </w:r>
    </w:p>
    <w:p w:rsidR="00436BDC" w:rsidRPr="00A24A10" w:rsidRDefault="00947A3A" w:rsidP="00DA3978">
      <w:pPr>
        <w:pBdr>
          <w:top w:val="single" w:sz="4" w:space="0" w:color="auto"/>
          <w:left w:val="single" w:sz="4" w:space="4" w:color="auto"/>
          <w:bottom w:val="single" w:sz="4" w:space="1" w:color="auto"/>
          <w:right w:val="single" w:sz="4" w:space="4" w:color="auto"/>
        </w:pBdr>
        <w:shd w:val="pct10" w:color="auto" w:fill="auto"/>
        <w:jc w:val="center"/>
        <w:rPr>
          <w:rFonts w:ascii="Arial" w:hAnsi="Arial" w:cs="Arial"/>
          <w:b/>
          <w:smallCaps/>
          <w:sz w:val="22"/>
          <w:szCs w:val="22"/>
        </w:rPr>
      </w:pPr>
      <w:r>
        <w:rPr>
          <w:rFonts w:ascii="Arial" w:hAnsi="Arial" w:cs="Arial"/>
          <w:b/>
          <w:smallCaps/>
          <w:sz w:val="22"/>
          <w:szCs w:val="22"/>
        </w:rPr>
        <w:t xml:space="preserve">Copie : Personne responsable du centre </w:t>
      </w:r>
      <w:proofErr w:type="spellStart"/>
      <w:r>
        <w:rPr>
          <w:rFonts w:ascii="Arial" w:hAnsi="Arial" w:cs="Arial"/>
          <w:b/>
          <w:smallCaps/>
          <w:sz w:val="22"/>
          <w:szCs w:val="22"/>
        </w:rPr>
        <w:t>d’amp</w:t>
      </w:r>
      <w:proofErr w:type="spellEnd"/>
    </w:p>
    <w:p w:rsidR="00752B9B" w:rsidRDefault="00752B9B"/>
    <w:p w:rsidR="00DA3978" w:rsidRPr="0074747F" w:rsidRDefault="008A5845">
      <w:pPr>
        <w:rPr>
          <w:b/>
          <w:color w:val="4F6228"/>
          <w:u w:val="single"/>
        </w:rPr>
      </w:pPr>
      <w:r w:rsidRPr="0074747F">
        <w:rPr>
          <w:b/>
          <w:color w:val="4F6228"/>
          <w:u w:val="single"/>
        </w:rPr>
        <w:t>Logo et charte ARS</w:t>
      </w:r>
    </w:p>
    <w:p w:rsidR="00DA3978" w:rsidRDefault="00DA3978"/>
    <w:p w:rsidR="008A5845" w:rsidRDefault="008A5845">
      <w:r>
        <w:t>Pilote de la mission : coordonnées</w:t>
      </w:r>
    </w:p>
    <w:p w:rsidR="00ED12D5" w:rsidRPr="00A24A10" w:rsidRDefault="00ED12D5"/>
    <w:p w:rsidR="0067784A" w:rsidRPr="0067784A" w:rsidRDefault="0067784A" w:rsidP="0067784A">
      <w:pPr>
        <w:rPr>
          <w:rFonts w:ascii="Arial" w:hAnsi="Arial" w:cs="Arial"/>
          <w:noProof/>
          <w:sz w:val="22"/>
          <w:szCs w:val="22"/>
        </w:rPr>
      </w:pPr>
      <w:r w:rsidRPr="0067784A">
        <w:rPr>
          <w:rFonts w:ascii="Arial" w:hAnsi="Arial" w:cs="Arial"/>
          <w:b/>
          <w:noProof/>
          <w:sz w:val="22"/>
          <w:szCs w:val="22"/>
        </w:rPr>
        <w:t>Objet :</w:t>
      </w:r>
      <w:r w:rsidRPr="0067784A">
        <w:rPr>
          <w:rFonts w:ascii="Arial" w:hAnsi="Arial" w:cs="Arial"/>
          <w:noProof/>
          <w:sz w:val="22"/>
          <w:szCs w:val="22"/>
        </w:rPr>
        <w:t xml:space="preserve"> </w:t>
      </w:r>
      <w:r w:rsidRPr="0067784A">
        <w:rPr>
          <w:rFonts w:ascii="Arial" w:hAnsi="Arial" w:cs="Arial"/>
          <w:noProof/>
          <w:sz w:val="22"/>
          <w:szCs w:val="22"/>
        </w:rPr>
        <w:tab/>
        <w:t xml:space="preserve">Inspection du fonctionnement du centre AMP : </w:t>
      </w:r>
      <w:r w:rsidR="00ED12D5">
        <w:rPr>
          <w:rFonts w:ascii="Arial" w:hAnsi="Arial" w:cs="Arial"/>
          <w:noProof/>
          <w:sz w:val="22"/>
          <w:szCs w:val="22"/>
        </w:rPr>
        <w:t>xxx</w:t>
      </w:r>
    </w:p>
    <w:p w:rsidR="0067784A" w:rsidRPr="0067784A" w:rsidRDefault="008A5845" w:rsidP="0067784A">
      <w:pPr>
        <w:rPr>
          <w:rFonts w:ascii="Arial" w:hAnsi="Arial" w:cs="Arial"/>
          <w:noProof/>
          <w:sz w:val="22"/>
          <w:szCs w:val="22"/>
        </w:rPr>
      </w:pPr>
      <w:r>
        <w:rPr>
          <w:rFonts w:ascii="Arial" w:hAnsi="Arial" w:cs="Arial"/>
          <w:noProof/>
          <w:sz w:val="22"/>
          <w:szCs w:val="22"/>
        </w:rPr>
        <w:tab/>
      </w:r>
      <w:r>
        <w:rPr>
          <w:rFonts w:ascii="Arial" w:hAnsi="Arial" w:cs="Arial"/>
          <w:noProof/>
          <w:sz w:val="22"/>
          <w:szCs w:val="22"/>
        </w:rPr>
        <w:tab/>
        <w:t xml:space="preserve">Le </w:t>
      </w:r>
      <w:r w:rsidRPr="008A5845">
        <w:rPr>
          <w:rFonts w:ascii="Arial" w:hAnsi="Arial" w:cs="Arial"/>
          <w:noProof/>
          <w:color w:val="0070C0"/>
          <w:sz w:val="22"/>
          <w:szCs w:val="22"/>
        </w:rPr>
        <w:t>xxx</w:t>
      </w:r>
    </w:p>
    <w:p w:rsidR="008A5845" w:rsidRDefault="008A5845" w:rsidP="0067784A">
      <w:pPr>
        <w:rPr>
          <w:rFonts w:ascii="Arial" w:hAnsi="Arial" w:cs="Arial"/>
          <w:b/>
          <w:noProof/>
          <w:sz w:val="22"/>
          <w:szCs w:val="22"/>
        </w:rPr>
      </w:pPr>
    </w:p>
    <w:p w:rsidR="0067784A" w:rsidRPr="0067784A" w:rsidRDefault="0067784A" w:rsidP="0067784A">
      <w:pPr>
        <w:rPr>
          <w:rFonts w:ascii="Arial" w:hAnsi="Arial" w:cs="Arial"/>
          <w:noProof/>
          <w:sz w:val="22"/>
          <w:szCs w:val="22"/>
        </w:rPr>
      </w:pPr>
      <w:r w:rsidRPr="0067784A">
        <w:rPr>
          <w:rFonts w:ascii="Arial" w:hAnsi="Arial" w:cs="Arial"/>
          <w:b/>
          <w:noProof/>
          <w:sz w:val="22"/>
          <w:szCs w:val="22"/>
        </w:rPr>
        <w:t>PJ :</w:t>
      </w:r>
      <w:r w:rsidRPr="0067784A">
        <w:rPr>
          <w:rFonts w:ascii="Arial" w:hAnsi="Arial" w:cs="Arial"/>
          <w:noProof/>
          <w:sz w:val="22"/>
          <w:szCs w:val="22"/>
        </w:rPr>
        <w:t xml:space="preserve"> </w:t>
      </w:r>
      <w:r w:rsidRPr="0067784A">
        <w:rPr>
          <w:rFonts w:ascii="Arial" w:hAnsi="Arial" w:cs="Arial"/>
          <w:noProof/>
          <w:sz w:val="22"/>
          <w:szCs w:val="22"/>
        </w:rPr>
        <w:tab/>
        <w:t xml:space="preserve">Une grille </w:t>
      </w:r>
      <w:r>
        <w:rPr>
          <w:rFonts w:ascii="Arial" w:hAnsi="Arial" w:cs="Arial"/>
          <w:noProof/>
          <w:sz w:val="22"/>
          <w:szCs w:val="22"/>
        </w:rPr>
        <w:t xml:space="preserve">« colonne </w:t>
      </w:r>
      <w:r w:rsidRPr="0067784A">
        <w:rPr>
          <w:rFonts w:ascii="Arial" w:hAnsi="Arial" w:cs="Arial"/>
          <w:noProof/>
          <w:sz w:val="22"/>
          <w:szCs w:val="22"/>
        </w:rPr>
        <w:t>état des lieux</w:t>
      </w:r>
      <w:r>
        <w:rPr>
          <w:rFonts w:ascii="Arial" w:hAnsi="Arial" w:cs="Arial"/>
          <w:noProof/>
          <w:sz w:val="22"/>
          <w:szCs w:val="22"/>
        </w:rPr>
        <w:t xml:space="preserve"> » </w:t>
      </w:r>
      <w:r w:rsidRPr="0067784A">
        <w:rPr>
          <w:rFonts w:ascii="Arial" w:hAnsi="Arial" w:cs="Arial"/>
          <w:noProof/>
          <w:sz w:val="22"/>
          <w:szCs w:val="22"/>
        </w:rPr>
        <w:t xml:space="preserve"> à compléter</w:t>
      </w:r>
    </w:p>
    <w:p w:rsidR="0067784A" w:rsidRPr="0067784A" w:rsidRDefault="0067784A" w:rsidP="0067784A">
      <w:pPr>
        <w:rPr>
          <w:rFonts w:ascii="Arial" w:hAnsi="Arial" w:cs="Arial"/>
          <w:noProof/>
          <w:sz w:val="22"/>
          <w:szCs w:val="22"/>
        </w:rPr>
      </w:pPr>
    </w:p>
    <w:p w:rsidR="003A3F9A" w:rsidRDefault="003A3F9A" w:rsidP="0067784A">
      <w:pPr>
        <w:rPr>
          <w:rFonts w:ascii="Arial" w:hAnsi="Arial" w:cs="Arial"/>
          <w:noProof/>
          <w:sz w:val="22"/>
          <w:szCs w:val="22"/>
        </w:rPr>
      </w:pPr>
      <w:r w:rsidRPr="003A3F9A">
        <w:rPr>
          <w:rFonts w:ascii="Arial" w:hAnsi="Arial" w:cs="Arial"/>
          <w:noProof/>
          <w:sz w:val="22"/>
          <w:szCs w:val="22"/>
        </w:rPr>
        <w:t>Courriel</w:t>
      </w:r>
      <w:r>
        <w:rPr>
          <w:rFonts w:ascii="Arial" w:hAnsi="Arial" w:cs="Arial"/>
          <w:b/>
          <w:noProof/>
          <w:sz w:val="22"/>
          <w:szCs w:val="22"/>
        </w:rPr>
        <w:t xml:space="preserve"> </w:t>
      </w:r>
      <w:r w:rsidRPr="003A3F9A">
        <w:rPr>
          <w:rFonts w:ascii="Arial" w:hAnsi="Arial" w:cs="Arial"/>
          <w:noProof/>
          <w:sz w:val="22"/>
          <w:szCs w:val="22"/>
        </w:rPr>
        <w:t>envoyé</w:t>
      </w:r>
      <w:r>
        <w:rPr>
          <w:rFonts w:ascii="Arial" w:hAnsi="Arial" w:cs="Arial"/>
          <w:b/>
          <w:noProof/>
          <w:sz w:val="22"/>
          <w:szCs w:val="22"/>
        </w:rPr>
        <w:t xml:space="preserve"> </w:t>
      </w:r>
      <w:r>
        <w:rPr>
          <w:rFonts w:ascii="Arial" w:hAnsi="Arial" w:cs="Arial"/>
          <w:noProof/>
          <w:sz w:val="22"/>
          <w:szCs w:val="22"/>
        </w:rPr>
        <w:t xml:space="preserve">à la direction de l’établissement de santé : </w:t>
      </w:r>
    </w:p>
    <w:p w:rsidR="003A3F9A" w:rsidRDefault="00DA3978" w:rsidP="003A3F9A">
      <w:pPr>
        <w:rPr>
          <w:rFonts w:ascii="Arial" w:hAnsi="Arial" w:cs="Arial"/>
          <w:noProof/>
          <w:sz w:val="22"/>
          <w:szCs w:val="22"/>
        </w:rPr>
      </w:pPr>
      <w:r>
        <w:rPr>
          <w:rFonts w:ascii="Arial" w:hAnsi="Arial" w:cs="Arial"/>
          <w:noProof/>
          <w:sz w:val="22"/>
          <w:szCs w:val="22"/>
        </w:rPr>
        <w:t xml:space="preserve">Copie courriel </w:t>
      </w:r>
      <w:r w:rsidR="003A3F9A" w:rsidRPr="003A3F9A">
        <w:rPr>
          <w:rFonts w:ascii="Arial" w:hAnsi="Arial" w:cs="Arial"/>
          <w:noProof/>
          <w:sz w:val="22"/>
          <w:szCs w:val="22"/>
        </w:rPr>
        <w:t xml:space="preserve">envoyée à la </w:t>
      </w:r>
      <w:r w:rsidR="003A3F9A">
        <w:rPr>
          <w:rFonts w:ascii="Arial" w:hAnsi="Arial" w:cs="Arial"/>
          <w:noProof/>
          <w:sz w:val="22"/>
          <w:szCs w:val="22"/>
        </w:rPr>
        <w:t>Personne R</w:t>
      </w:r>
      <w:r w:rsidR="003A3F9A" w:rsidRPr="003A3F9A">
        <w:rPr>
          <w:rFonts w:ascii="Arial" w:hAnsi="Arial" w:cs="Arial"/>
          <w:noProof/>
          <w:sz w:val="22"/>
          <w:szCs w:val="22"/>
        </w:rPr>
        <w:t>esponsable</w:t>
      </w:r>
      <w:r w:rsidR="003A3F9A">
        <w:rPr>
          <w:rFonts w:ascii="Arial" w:hAnsi="Arial" w:cs="Arial"/>
          <w:noProof/>
          <w:sz w:val="22"/>
          <w:szCs w:val="22"/>
        </w:rPr>
        <w:t xml:space="preserve"> : </w:t>
      </w:r>
    </w:p>
    <w:p w:rsidR="00827368" w:rsidRPr="0067784A" w:rsidRDefault="00827368" w:rsidP="003A3F9A">
      <w:pPr>
        <w:rPr>
          <w:rFonts w:ascii="Arial" w:hAnsi="Arial" w:cs="Arial"/>
          <w:noProof/>
          <w:sz w:val="22"/>
          <w:szCs w:val="22"/>
        </w:rPr>
      </w:pPr>
      <w:r>
        <w:rPr>
          <w:rFonts w:ascii="Arial" w:hAnsi="Arial" w:cs="Arial"/>
          <w:noProof/>
          <w:sz w:val="22"/>
          <w:szCs w:val="22"/>
        </w:rPr>
        <w:t>Copie courriel envoyée au coordinateur :</w:t>
      </w:r>
    </w:p>
    <w:p w:rsidR="00DA3978" w:rsidRPr="0067784A" w:rsidRDefault="00DA3978" w:rsidP="00DA3978">
      <w:pPr>
        <w:rPr>
          <w:rFonts w:ascii="Arial" w:hAnsi="Arial" w:cs="Arial"/>
          <w:noProof/>
          <w:sz w:val="22"/>
          <w:szCs w:val="22"/>
        </w:rPr>
      </w:pPr>
      <w:r>
        <w:rPr>
          <w:rFonts w:ascii="Arial" w:hAnsi="Arial" w:cs="Arial"/>
          <w:noProof/>
          <w:sz w:val="22"/>
          <w:szCs w:val="22"/>
        </w:rPr>
        <w:t xml:space="preserve">Copie courriel à direction du LBM : </w:t>
      </w:r>
    </w:p>
    <w:p w:rsidR="00DA3978" w:rsidRDefault="00DA3978" w:rsidP="00DA3978">
      <w:pPr>
        <w:rPr>
          <w:rFonts w:ascii="Arial" w:hAnsi="Arial" w:cs="Arial"/>
          <w:noProof/>
          <w:sz w:val="22"/>
          <w:szCs w:val="22"/>
        </w:rPr>
      </w:pPr>
    </w:p>
    <w:p w:rsidR="0067784A" w:rsidRPr="0067784A" w:rsidRDefault="0067784A" w:rsidP="00DA3978">
      <w:pPr>
        <w:jc w:val="both"/>
        <w:rPr>
          <w:rFonts w:ascii="Arial" w:hAnsi="Arial" w:cs="Arial"/>
          <w:spacing w:val="-2"/>
          <w:sz w:val="22"/>
          <w:szCs w:val="22"/>
        </w:rPr>
      </w:pPr>
      <w:r w:rsidRPr="0067784A">
        <w:rPr>
          <w:rFonts w:ascii="Arial" w:hAnsi="Arial" w:cs="Arial"/>
          <w:noProof/>
          <w:sz w:val="22"/>
          <w:szCs w:val="22"/>
        </w:rPr>
        <w:tab/>
      </w:r>
      <w:r w:rsidRPr="0067784A">
        <w:rPr>
          <w:rFonts w:ascii="Arial" w:hAnsi="Arial" w:cs="Arial"/>
          <w:spacing w:val="-2"/>
          <w:sz w:val="22"/>
          <w:szCs w:val="22"/>
        </w:rPr>
        <w:t xml:space="preserve">Mesdames, Messieurs </w:t>
      </w:r>
    </w:p>
    <w:p w:rsidR="0067784A" w:rsidRPr="0067784A" w:rsidRDefault="0067784A" w:rsidP="00DA3978">
      <w:pPr>
        <w:tabs>
          <w:tab w:val="left" w:pos="-2160"/>
          <w:tab w:val="left" w:pos="-1440"/>
          <w:tab w:val="left" w:pos="-720"/>
        </w:tabs>
        <w:suppressAutoHyphens/>
        <w:ind w:left="360" w:firstLine="850"/>
        <w:jc w:val="both"/>
        <w:rPr>
          <w:rFonts w:ascii="Arial" w:hAnsi="Arial" w:cs="Arial"/>
          <w:spacing w:val="-2"/>
          <w:sz w:val="22"/>
          <w:szCs w:val="22"/>
        </w:rPr>
      </w:pPr>
    </w:p>
    <w:p w:rsidR="00DA3978" w:rsidRDefault="00DA3978" w:rsidP="00DA3978">
      <w:pPr>
        <w:pStyle w:val="Corpsdetexte"/>
        <w:ind w:left="360"/>
        <w:jc w:val="both"/>
        <w:rPr>
          <w:i w:val="0"/>
          <w:szCs w:val="22"/>
        </w:rPr>
      </w:pPr>
      <w:r>
        <w:rPr>
          <w:i w:val="0"/>
          <w:szCs w:val="22"/>
        </w:rPr>
        <w:t>Dans le cadre d</w:t>
      </w:r>
      <w:r w:rsidR="00714410">
        <w:rPr>
          <w:i w:val="0"/>
          <w:szCs w:val="22"/>
        </w:rPr>
        <w:t>es orientations</w:t>
      </w:r>
      <w:r w:rsidR="0067784A" w:rsidRPr="00DA3978">
        <w:rPr>
          <w:i w:val="0"/>
          <w:szCs w:val="22"/>
        </w:rPr>
        <w:t xml:space="preserve"> national</w:t>
      </w:r>
      <w:r w:rsidR="00714410">
        <w:rPr>
          <w:i w:val="0"/>
          <w:szCs w:val="22"/>
        </w:rPr>
        <w:t>es d’inspection et</w:t>
      </w:r>
      <w:r w:rsidR="0067784A" w:rsidRPr="00DA3978">
        <w:rPr>
          <w:i w:val="0"/>
          <w:szCs w:val="22"/>
        </w:rPr>
        <w:t xml:space="preserve"> contrôle des activités d’assistance médicales à la procréation</w:t>
      </w:r>
      <w:r>
        <w:rPr>
          <w:i w:val="0"/>
          <w:szCs w:val="22"/>
        </w:rPr>
        <w:t xml:space="preserve"> </w:t>
      </w:r>
      <w:r w:rsidR="00714410">
        <w:rPr>
          <w:i w:val="0"/>
          <w:szCs w:val="22"/>
        </w:rPr>
        <w:t xml:space="preserve">de l’année </w:t>
      </w:r>
      <w:r>
        <w:rPr>
          <w:i w:val="0"/>
          <w:szCs w:val="22"/>
        </w:rPr>
        <w:t>2018</w:t>
      </w:r>
      <w:r w:rsidR="0067784A" w:rsidRPr="00DA3978">
        <w:rPr>
          <w:i w:val="0"/>
          <w:szCs w:val="22"/>
        </w:rPr>
        <w:t>,</w:t>
      </w:r>
      <w:r w:rsidR="008A5845">
        <w:rPr>
          <w:i w:val="0"/>
          <w:szCs w:val="22"/>
        </w:rPr>
        <w:t xml:space="preserve"> </w:t>
      </w:r>
      <w:r w:rsidR="00714410">
        <w:rPr>
          <w:i w:val="0"/>
          <w:szCs w:val="22"/>
        </w:rPr>
        <w:t>proposées par l’Agence de biomédecine,</w:t>
      </w:r>
      <w:r w:rsidR="0067784A" w:rsidRPr="00DA3978">
        <w:rPr>
          <w:i w:val="0"/>
          <w:szCs w:val="22"/>
        </w:rPr>
        <w:t xml:space="preserve"> je viens par la présente, vous confirmer qu’une inspection de</w:t>
      </w:r>
      <w:r w:rsidR="00ED12D5">
        <w:rPr>
          <w:i w:val="0"/>
          <w:szCs w:val="22"/>
        </w:rPr>
        <w:t>s activités d’</w:t>
      </w:r>
      <w:r w:rsidR="00ED12D5" w:rsidRPr="00B31A44">
        <w:rPr>
          <w:i w:val="0"/>
          <w:szCs w:val="22"/>
        </w:rPr>
        <w:t>a</w:t>
      </w:r>
      <w:r>
        <w:rPr>
          <w:i w:val="0"/>
          <w:szCs w:val="22"/>
        </w:rPr>
        <w:t>ssistance médicale à la procréation</w:t>
      </w:r>
      <w:r w:rsidR="0067784A" w:rsidRPr="00DA3978">
        <w:rPr>
          <w:i w:val="0"/>
          <w:szCs w:val="22"/>
        </w:rPr>
        <w:t xml:space="preserve"> </w:t>
      </w:r>
      <w:r>
        <w:rPr>
          <w:i w:val="0"/>
          <w:szCs w:val="22"/>
        </w:rPr>
        <w:t xml:space="preserve">(AMP) </w:t>
      </w:r>
      <w:r w:rsidR="0067784A" w:rsidRPr="00DA3978">
        <w:rPr>
          <w:i w:val="0"/>
          <w:szCs w:val="22"/>
        </w:rPr>
        <w:t>autorisé</w:t>
      </w:r>
      <w:r w:rsidR="00ED12D5" w:rsidRPr="00B31A44">
        <w:rPr>
          <w:i w:val="0"/>
          <w:szCs w:val="22"/>
        </w:rPr>
        <w:t>e</w:t>
      </w:r>
      <w:r>
        <w:rPr>
          <w:i w:val="0"/>
          <w:szCs w:val="22"/>
        </w:rPr>
        <w:t>s</w:t>
      </w:r>
      <w:r w:rsidR="0067784A" w:rsidRPr="00DA3978">
        <w:rPr>
          <w:i w:val="0"/>
          <w:szCs w:val="22"/>
        </w:rPr>
        <w:t xml:space="preserve"> dans </w:t>
      </w:r>
      <w:r>
        <w:rPr>
          <w:i w:val="0"/>
          <w:szCs w:val="22"/>
        </w:rPr>
        <w:t>le centre clinico biologique, dont vous êtes responsable,</w:t>
      </w:r>
      <w:r w:rsidR="0067784A" w:rsidRPr="00DA3978">
        <w:rPr>
          <w:i w:val="0"/>
          <w:szCs w:val="22"/>
        </w:rPr>
        <w:t xml:space="preserve"> sera conduite</w:t>
      </w:r>
      <w:r>
        <w:rPr>
          <w:i w:val="0"/>
          <w:szCs w:val="22"/>
        </w:rPr>
        <w:t> :</w:t>
      </w:r>
    </w:p>
    <w:p w:rsidR="00DA3978" w:rsidRDefault="0067784A" w:rsidP="00DA3978">
      <w:pPr>
        <w:pStyle w:val="Corpsdetexte"/>
        <w:numPr>
          <w:ilvl w:val="0"/>
          <w:numId w:val="7"/>
        </w:numPr>
        <w:jc w:val="both"/>
        <w:rPr>
          <w:i w:val="0"/>
          <w:szCs w:val="22"/>
        </w:rPr>
      </w:pPr>
      <w:r w:rsidRPr="00DA3978">
        <w:rPr>
          <w:i w:val="0"/>
          <w:szCs w:val="22"/>
        </w:rPr>
        <w:t xml:space="preserve">le </w:t>
      </w:r>
      <w:r w:rsidR="00DA3978" w:rsidRPr="00DC2F25">
        <w:rPr>
          <w:b/>
          <w:i w:val="0"/>
          <w:color w:val="0070C0"/>
          <w:szCs w:val="22"/>
        </w:rPr>
        <w:t xml:space="preserve">xxx </w:t>
      </w:r>
      <w:r w:rsidR="00E16930">
        <w:rPr>
          <w:i w:val="0"/>
          <w:szCs w:val="22"/>
        </w:rPr>
        <w:t>2018</w:t>
      </w:r>
      <w:r w:rsidRPr="00DA3978">
        <w:rPr>
          <w:i w:val="0"/>
          <w:szCs w:val="22"/>
        </w:rPr>
        <w:t xml:space="preserve"> à</w:t>
      </w:r>
      <w:r w:rsidRPr="00DC2F25">
        <w:rPr>
          <w:b/>
          <w:i w:val="0"/>
          <w:color w:val="0070C0"/>
          <w:szCs w:val="22"/>
        </w:rPr>
        <w:t xml:space="preserve"> </w:t>
      </w:r>
      <w:r w:rsidR="00DA3978" w:rsidRPr="00DC2F25">
        <w:rPr>
          <w:b/>
          <w:i w:val="0"/>
          <w:color w:val="0070C0"/>
          <w:szCs w:val="22"/>
        </w:rPr>
        <w:t>xx</w:t>
      </w:r>
      <w:r w:rsidR="00DA3978">
        <w:rPr>
          <w:i w:val="0"/>
          <w:szCs w:val="22"/>
        </w:rPr>
        <w:t xml:space="preserve"> </w:t>
      </w:r>
      <w:r w:rsidRPr="00DA3978">
        <w:rPr>
          <w:i w:val="0"/>
          <w:szCs w:val="22"/>
        </w:rPr>
        <w:t xml:space="preserve">h, </w:t>
      </w:r>
    </w:p>
    <w:p w:rsidR="0067784A" w:rsidRPr="00DA3978" w:rsidRDefault="0067784A" w:rsidP="00DA3978">
      <w:pPr>
        <w:pStyle w:val="Corpsdetexte"/>
        <w:numPr>
          <w:ilvl w:val="0"/>
          <w:numId w:val="7"/>
        </w:numPr>
        <w:jc w:val="both"/>
        <w:rPr>
          <w:i w:val="0"/>
          <w:szCs w:val="22"/>
        </w:rPr>
      </w:pPr>
      <w:r w:rsidRPr="00DA3978">
        <w:rPr>
          <w:i w:val="0"/>
          <w:szCs w:val="22"/>
        </w:rPr>
        <w:t>par</w:t>
      </w:r>
      <w:r w:rsidRPr="00DC2F25">
        <w:rPr>
          <w:b/>
          <w:i w:val="0"/>
          <w:color w:val="0070C0"/>
          <w:szCs w:val="22"/>
        </w:rPr>
        <w:t xml:space="preserve"> </w:t>
      </w:r>
      <w:r w:rsidR="00CC7BCC" w:rsidRPr="00CC7BCC">
        <w:rPr>
          <w:i w:val="0"/>
          <w:szCs w:val="22"/>
        </w:rPr>
        <w:t xml:space="preserve">Dr </w:t>
      </w:r>
      <w:proofErr w:type="spellStart"/>
      <w:r w:rsidR="00DA3978" w:rsidRPr="00DC2F25">
        <w:rPr>
          <w:b/>
          <w:i w:val="0"/>
          <w:color w:val="0070C0"/>
          <w:szCs w:val="22"/>
        </w:rPr>
        <w:t>yyy</w:t>
      </w:r>
      <w:proofErr w:type="spellEnd"/>
      <w:r w:rsidR="00DC2F25">
        <w:rPr>
          <w:i w:val="0"/>
          <w:szCs w:val="22"/>
        </w:rPr>
        <w:t xml:space="preserve"> phar</w:t>
      </w:r>
      <w:r w:rsidR="00CC36B9">
        <w:rPr>
          <w:i w:val="0"/>
          <w:szCs w:val="22"/>
        </w:rPr>
        <w:t>macien inspecteur</w:t>
      </w:r>
      <w:r w:rsidR="00DC2F25">
        <w:rPr>
          <w:i w:val="0"/>
          <w:szCs w:val="22"/>
        </w:rPr>
        <w:t xml:space="preserve">, </w:t>
      </w:r>
      <w:r w:rsidRPr="00DA3978">
        <w:rPr>
          <w:i w:val="0"/>
          <w:szCs w:val="22"/>
        </w:rPr>
        <w:t xml:space="preserve">le Dr </w:t>
      </w:r>
      <w:r w:rsidR="00DA3978" w:rsidRPr="00DC2F25">
        <w:rPr>
          <w:b/>
          <w:i w:val="0"/>
          <w:color w:val="0070C0"/>
          <w:szCs w:val="22"/>
        </w:rPr>
        <w:t>zzz</w:t>
      </w:r>
      <w:r w:rsidRPr="00DC2F25">
        <w:rPr>
          <w:b/>
          <w:i w:val="0"/>
          <w:color w:val="0070C0"/>
          <w:szCs w:val="22"/>
        </w:rPr>
        <w:t xml:space="preserve"> </w:t>
      </w:r>
      <w:r w:rsidRPr="00DA3978">
        <w:rPr>
          <w:i w:val="0"/>
          <w:szCs w:val="22"/>
        </w:rPr>
        <w:t>médecin de l’ARS</w:t>
      </w:r>
      <w:r w:rsidR="00DC2F25">
        <w:rPr>
          <w:i w:val="0"/>
          <w:szCs w:val="22"/>
        </w:rPr>
        <w:t xml:space="preserve"> et le Dr</w:t>
      </w:r>
      <w:r w:rsidR="00B33E18">
        <w:rPr>
          <w:i w:val="0"/>
          <w:szCs w:val="22"/>
        </w:rPr>
        <w:t xml:space="preserve"> </w:t>
      </w:r>
      <w:r w:rsidR="00DC2F25">
        <w:rPr>
          <w:i w:val="0"/>
          <w:szCs w:val="22"/>
        </w:rPr>
        <w:t xml:space="preserve"> </w:t>
      </w:r>
      <w:r w:rsidR="00B33E18">
        <w:rPr>
          <w:b/>
          <w:i w:val="0"/>
          <w:color w:val="0070C0"/>
          <w:szCs w:val="22"/>
        </w:rPr>
        <w:t>www</w:t>
      </w:r>
      <w:r w:rsidR="00DC2F25">
        <w:rPr>
          <w:i w:val="0"/>
          <w:szCs w:val="22"/>
        </w:rPr>
        <w:t>, de la mission d’inspection de l’Agence de la Biomédecine</w:t>
      </w:r>
      <w:r w:rsidRPr="00DA3978">
        <w:rPr>
          <w:i w:val="0"/>
          <w:szCs w:val="22"/>
        </w:rPr>
        <w:t xml:space="preserve">. </w:t>
      </w:r>
    </w:p>
    <w:p w:rsidR="0067784A" w:rsidRPr="00DA3978" w:rsidRDefault="0067784A" w:rsidP="00DA3978">
      <w:pPr>
        <w:pStyle w:val="Corpsdetexte"/>
        <w:ind w:left="360"/>
        <w:jc w:val="both"/>
        <w:rPr>
          <w:i w:val="0"/>
          <w:szCs w:val="22"/>
        </w:rPr>
      </w:pPr>
    </w:p>
    <w:p w:rsidR="00DC2F25" w:rsidRDefault="0067784A" w:rsidP="00DA3978">
      <w:pPr>
        <w:pStyle w:val="Corpsdetexte"/>
        <w:ind w:left="360"/>
        <w:jc w:val="both"/>
        <w:rPr>
          <w:i w:val="0"/>
          <w:szCs w:val="22"/>
        </w:rPr>
      </w:pPr>
      <w:r w:rsidRPr="00DA3978">
        <w:rPr>
          <w:i w:val="0"/>
          <w:szCs w:val="22"/>
        </w:rPr>
        <w:t>Après un</w:t>
      </w:r>
      <w:r w:rsidR="00DC2F25">
        <w:rPr>
          <w:i w:val="0"/>
          <w:szCs w:val="22"/>
        </w:rPr>
        <w:t xml:space="preserve"> entretien d’ouverture </w:t>
      </w:r>
      <w:r w:rsidR="008A5845">
        <w:rPr>
          <w:i w:val="0"/>
          <w:szCs w:val="22"/>
        </w:rPr>
        <w:t>nécessaire à la</w:t>
      </w:r>
      <w:r w:rsidR="00DC2F25">
        <w:rPr>
          <w:i w:val="0"/>
          <w:szCs w:val="22"/>
        </w:rPr>
        <w:t xml:space="preserve"> présentation de la mission et du centre, une</w:t>
      </w:r>
      <w:r w:rsidRPr="00DA3978">
        <w:rPr>
          <w:i w:val="0"/>
          <w:szCs w:val="22"/>
        </w:rPr>
        <w:t xml:space="preserve"> visite des locaux</w:t>
      </w:r>
      <w:r w:rsidR="00DC2F25">
        <w:rPr>
          <w:i w:val="0"/>
          <w:szCs w:val="22"/>
        </w:rPr>
        <w:t xml:space="preserve"> et la revue des équipements seront effectuées.</w:t>
      </w:r>
    </w:p>
    <w:p w:rsidR="00DC2F25" w:rsidRDefault="00DC2F25" w:rsidP="00DA3978">
      <w:pPr>
        <w:pStyle w:val="Corpsdetexte"/>
        <w:ind w:left="360"/>
        <w:jc w:val="both"/>
        <w:rPr>
          <w:i w:val="0"/>
          <w:szCs w:val="22"/>
        </w:rPr>
      </w:pPr>
    </w:p>
    <w:p w:rsidR="00DA3978" w:rsidRDefault="00DC2F25" w:rsidP="00DA3978">
      <w:pPr>
        <w:pStyle w:val="Corpsdetexte"/>
        <w:ind w:left="360"/>
        <w:jc w:val="both"/>
        <w:rPr>
          <w:i w:val="0"/>
          <w:szCs w:val="22"/>
        </w:rPr>
      </w:pPr>
      <w:r>
        <w:rPr>
          <w:i w:val="0"/>
          <w:szCs w:val="22"/>
        </w:rPr>
        <w:t>En début d’après-</w:t>
      </w:r>
      <w:r w:rsidR="000B7296">
        <w:rPr>
          <w:i w:val="0"/>
          <w:szCs w:val="22"/>
        </w:rPr>
        <w:t>midi, selon les horaires défini</w:t>
      </w:r>
      <w:r>
        <w:rPr>
          <w:i w:val="0"/>
          <w:szCs w:val="22"/>
        </w:rPr>
        <w:t>s entre participants</w:t>
      </w:r>
      <w:r w:rsidRPr="00B31A44">
        <w:rPr>
          <w:i w:val="0"/>
          <w:szCs w:val="22"/>
        </w:rPr>
        <w:t xml:space="preserve">, </w:t>
      </w:r>
      <w:r w:rsidR="00ED12D5" w:rsidRPr="00B31A44">
        <w:rPr>
          <w:i w:val="0"/>
          <w:szCs w:val="22"/>
        </w:rPr>
        <w:t xml:space="preserve">la mission </w:t>
      </w:r>
      <w:r w:rsidR="0067784A" w:rsidRPr="00B31A44">
        <w:rPr>
          <w:i w:val="0"/>
          <w:szCs w:val="22"/>
        </w:rPr>
        <w:t xml:space="preserve"> examiner</w:t>
      </w:r>
      <w:r w:rsidR="00ED12D5" w:rsidRPr="00B31A44">
        <w:rPr>
          <w:i w:val="0"/>
          <w:szCs w:val="22"/>
        </w:rPr>
        <w:t>a</w:t>
      </w:r>
      <w:r w:rsidR="001D4386" w:rsidRPr="00B31A44">
        <w:rPr>
          <w:i w:val="0"/>
          <w:szCs w:val="22"/>
        </w:rPr>
        <w:t xml:space="preserve"> </w:t>
      </w:r>
      <w:r w:rsidR="0067784A" w:rsidRPr="00DA3978">
        <w:rPr>
          <w:i w:val="0"/>
          <w:szCs w:val="22"/>
        </w:rPr>
        <w:t>le parcours de soins d’un couple</w:t>
      </w:r>
      <w:r w:rsidR="008A5845">
        <w:rPr>
          <w:i w:val="0"/>
          <w:szCs w:val="22"/>
        </w:rPr>
        <w:t xml:space="preserve">, </w:t>
      </w:r>
      <w:r>
        <w:rPr>
          <w:i w:val="0"/>
          <w:szCs w:val="22"/>
        </w:rPr>
        <w:t>la traçabilité des données médicale</w:t>
      </w:r>
      <w:r w:rsidR="008753C1">
        <w:rPr>
          <w:i w:val="0"/>
          <w:szCs w:val="22"/>
        </w:rPr>
        <w:t>s</w:t>
      </w:r>
      <w:r>
        <w:rPr>
          <w:i w:val="0"/>
          <w:szCs w:val="22"/>
        </w:rPr>
        <w:t xml:space="preserve"> sur un dossier patient</w:t>
      </w:r>
      <w:r w:rsidR="008A5845">
        <w:rPr>
          <w:i w:val="0"/>
          <w:szCs w:val="22"/>
        </w:rPr>
        <w:t xml:space="preserve"> ainsi que le système d’AMP vigilance</w:t>
      </w:r>
      <w:r w:rsidR="0067784A" w:rsidRPr="00DA3978">
        <w:rPr>
          <w:i w:val="0"/>
          <w:szCs w:val="22"/>
        </w:rPr>
        <w:t xml:space="preserve">. </w:t>
      </w:r>
    </w:p>
    <w:p w:rsidR="00DA3978" w:rsidRDefault="00DA3978" w:rsidP="00DA3978">
      <w:pPr>
        <w:pStyle w:val="Corpsdetexte"/>
        <w:ind w:left="360"/>
        <w:jc w:val="both"/>
        <w:rPr>
          <w:i w:val="0"/>
          <w:szCs w:val="22"/>
        </w:rPr>
      </w:pPr>
    </w:p>
    <w:p w:rsidR="0067784A" w:rsidRPr="00DA3978" w:rsidRDefault="00DC2F25" w:rsidP="00DA3978">
      <w:pPr>
        <w:pStyle w:val="Corpsdetexte"/>
        <w:ind w:left="360"/>
        <w:jc w:val="both"/>
        <w:rPr>
          <w:i w:val="0"/>
          <w:szCs w:val="22"/>
        </w:rPr>
      </w:pPr>
      <w:r>
        <w:rPr>
          <w:i w:val="0"/>
          <w:szCs w:val="22"/>
        </w:rPr>
        <w:t xml:space="preserve">La mission devrait se dérouler sur la journée et s’achever vers </w:t>
      </w:r>
      <w:r w:rsidRPr="008A5845">
        <w:rPr>
          <w:i w:val="0"/>
          <w:color w:val="0070C0"/>
          <w:szCs w:val="22"/>
        </w:rPr>
        <w:t>xxx</w:t>
      </w:r>
      <w:r>
        <w:rPr>
          <w:i w:val="0"/>
          <w:szCs w:val="22"/>
        </w:rPr>
        <w:t>.</w:t>
      </w:r>
    </w:p>
    <w:p w:rsidR="0067784A" w:rsidRPr="00DA3978" w:rsidRDefault="0067784A" w:rsidP="00DA3978">
      <w:pPr>
        <w:pStyle w:val="Corpsdetexte"/>
        <w:ind w:left="360"/>
        <w:jc w:val="both"/>
        <w:rPr>
          <w:i w:val="0"/>
          <w:szCs w:val="22"/>
        </w:rPr>
      </w:pPr>
    </w:p>
    <w:p w:rsidR="00ED12D5" w:rsidRDefault="0067784A" w:rsidP="00DA3978">
      <w:pPr>
        <w:pStyle w:val="Corpsdetexte"/>
        <w:ind w:left="360"/>
        <w:jc w:val="both"/>
        <w:rPr>
          <w:i w:val="0"/>
          <w:szCs w:val="22"/>
        </w:rPr>
      </w:pPr>
      <w:r w:rsidRPr="00DA3978">
        <w:rPr>
          <w:i w:val="0"/>
          <w:szCs w:val="22"/>
        </w:rPr>
        <w:t xml:space="preserve">A cet effet, je vous remercie de bien vouloir trouver ci-joint la grille de contrôle qui sera utilisée </w:t>
      </w:r>
      <w:r w:rsidR="00DC2F25">
        <w:rPr>
          <w:i w:val="0"/>
          <w:szCs w:val="22"/>
        </w:rPr>
        <w:t>comm</w:t>
      </w:r>
      <w:r w:rsidR="008A5845">
        <w:rPr>
          <w:i w:val="0"/>
          <w:szCs w:val="22"/>
        </w:rPr>
        <w:t>e support du</w:t>
      </w:r>
      <w:r w:rsidR="00DC2F25">
        <w:rPr>
          <w:i w:val="0"/>
          <w:szCs w:val="22"/>
        </w:rPr>
        <w:t xml:space="preserve"> rapport </w:t>
      </w:r>
      <w:r w:rsidR="00DC2F25" w:rsidRPr="00ED12D5">
        <w:rPr>
          <w:i w:val="0"/>
          <w:szCs w:val="22"/>
        </w:rPr>
        <w:t>initial</w:t>
      </w:r>
      <w:r w:rsidR="00ED12D5">
        <w:rPr>
          <w:i w:val="0"/>
          <w:szCs w:val="22"/>
        </w:rPr>
        <w:t>.</w:t>
      </w:r>
    </w:p>
    <w:p w:rsidR="00DC2F25" w:rsidRDefault="00DC2F25" w:rsidP="00DA3978">
      <w:pPr>
        <w:pStyle w:val="Corpsdetexte"/>
        <w:ind w:left="360"/>
        <w:jc w:val="both"/>
        <w:rPr>
          <w:i w:val="0"/>
          <w:szCs w:val="22"/>
        </w:rPr>
      </w:pPr>
    </w:p>
    <w:p w:rsidR="0067784A" w:rsidRPr="00DA3978" w:rsidRDefault="00DC2F25" w:rsidP="00DA3978">
      <w:pPr>
        <w:pStyle w:val="Corpsdetexte"/>
        <w:ind w:left="360"/>
        <w:jc w:val="both"/>
        <w:rPr>
          <w:i w:val="0"/>
          <w:szCs w:val="22"/>
        </w:rPr>
      </w:pPr>
      <w:r>
        <w:rPr>
          <w:i w:val="0"/>
          <w:szCs w:val="22"/>
        </w:rPr>
        <w:t>L</w:t>
      </w:r>
      <w:r w:rsidR="0067784A" w:rsidRPr="00DA3978">
        <w:rPr>
          <w:i w:val="0"/>
          <w:szCs w:val="22"/>
        </w:rPr>
        <w:t>a colonne « état des lieux » est à remplir par vos soins. Je vous remercie d’apporter une description précise de l’item considéré et de ne rien inscrire dans les autres colonnes, notamment celle intitulée « oui/non ».</w:t>
      </w:r>
    </w:p>
    <w:p w:rsidR="0067784A" w:rsidRPr="00DA3978" w:rsidRDefault="0067784A" w:rsidP="00DA3978">
      <w:pPr>
        <w:pStyle w:val="Corpsdetexte"/>
        <w:ind w:left="360"/>
        <w:jc w:val="both"/>
        <w:rPr>
          <w:i w:val="0"/>
          <w:szCs w:val="22"/>
        </w:rPr>
      </w:pPr>
    </w:p>
    <w:p w:rsidR="0067784A" w:rsidRPr="00B31A44" w:rsidRDefault="0067784A" w:rsidP="00DA3978">
      <w:pPr>
        <w:pStyle w:val="Corpsdetexte"/>
        <w:ind w:left="360"/>
        <w:jc w:val="both"/>
        <w:rPr>
          <w:i w:val="0"/>
          <w:szCs w:val="22"/>
        </w:rPr>
      </w:pPr>
      <w:r w:rsidRPr="00DA3978">
        <w:rPr>
          <w:i w:val="0"/>
          <w:szCs w:val="22"/>
        </w:rPr>
        <w:t xml:space="preserve">Vous voudrez bien retourner </w:t>
      </w:r>
      <w:r w:rsidR="008A5845">
        <w:rPr>
          <w:i w:val="0"/>
          <w:szCs w:val="22"/>
        </w:rPr>
        <w:t>la grille</w:t>
      </w:r>
      <w:r w:rsidRPr="00DA3978">
        <w:rPr>
          <w:i w:val="0"/>
          <w:szCs w:val="22"/>
        </w:rPr>
        <w:t xml:space="preserve"> par voie électronique au plus tard le </w:t>
      </w:r>
      <w:r w:rsidR="00DC2F25" w:rsidRPr="00DC2F25">
        <w:rPr>
          <w:b/>
          <w:i w:val="0"/>
          <w:color w:val="0070C0"/>
          <w:szCs w:val="22"/>
        </w:rPr>
        <w:t>xxx</w:t>
      </w:r>
      <w:r w:rsidRPr="00DA3978">
        <w:rPr>
          <w:i w:val="0"/>
          <w:szCs w:val="22"/>
        </w:rPr>
        <w:t xml:space="preserve"> prochain</w:t>
      </w:r>
      <w:r w:rsidR="00ED12D5">
        <w:rPr>
          <w:i w:val="0"/>
          <w:color w:val="FF0000"/>
          <w:szCs w:val="22"/>
        </w:rPr>
        <w:t xml:space="preserve"> </w:t>
      </w:r>
      <w:r w:rsidR="00ED12D5" w:rsidRPr="00B31A44">
        <w:rPr>
          <w:i w:val="0"/>
          <w:szCs w:val="22"/>
        </w:rPr>
        <w:t xml:space="preserve">au </w:t>
      </w:r>
      <w:r w:rsidR="00FF49BA" w:rsidRPr="00B31A44">
        <w:rPr>
          <w:i w:val="0"/>
          <w:szCs w:val="22"/>
        </w:rPr>
        <w:t>coordonnateur</w:t>
      </w:r>
      <w:r w:rsidR="00ED12D5" w:rsidRPr="00B31A44">
        <w:rPr>
          <w:i w:val="0"/>
          <w:szCs w:val="22"/>
        </w:rPr>
        <w:t xml:space="preserve"> de la mission dont les coordonnées figurent en entête</w:t>
      </w:r>
      <w:r w:rsidRPr="00B31A44">
        <w:rPr>
          <w:i w:val="0"/>
          <w:szCs w:val="22"/>
        </w:rPr>
        <w:t xml:space="preserve">. </w:t>
      </w:r>
      <w:r w:rsidR="008A5845" w:rsidRPr="00B31A44">
        <w:rPr>
          <w:i w:val="0"/>
          <w:szCs w:val="22"/>
        </w:rPr>
        <w:t>Les documents de</w:t>
      </w:r>
      <w:r w:rsidR="00370639" w:rsidRPr="00B31A44">
        <w:rPr>
          <w:i w:val="0"/>
          <w:szCs w:val="22"/>
        </w:rPr>
        <w:t>mandés peuvent être réceptionné</w:t>
      </w:r>
      <w:r w:rsidR="008A5845" w:rsidRPr="00B31A44">
        <w:rPr>
          <w:i w:val="0"/>
          <w:szCs w:val="22"/>
        </w:rPr>
        <w:t>s par voie électronique également.</w:t>
      </w:r>
    </w:p>
    <w:p w:rsidR="00ED12D5" w:rsidRPr="00B31A44" w:rsidRDefault="00ED12D5" w:rsidP="00DA3978">
      <w:pPr>
        <w:pStyle w:val="Corpsdetexte"/>
        <w:ind w:left="360"/>
        <w:jc w:val="both"/>
        <w:rPr>
          <w:i w:val="0"/>
          <w:szCs w:val="22"/>
        </w:rPr>
      </w:pPr>
      <w:r w:rsidRPr="00B31A44">
        <w:rPr>
          <w:i w:val="0"/>
          <w:szCs w:val="22"/>
        </w:rPr>
        <w:t>En tant que de besoin, mes services demeurent à votre disposition pour toute information complémentaire.</w:t>
      </w:r>
    </w:p>
    <w:p w:rsidR="0067784A" w:rsidRPr="00DA3978" w:rsidRDefault="0067784A" w:rsidP="00DA3978">
      <w:pPr>
        <w:pStyle w:val="Corpsdetexte"/>
        <w:ind w:left="360"/>
        <w:jc w:val="both"/>
        <w:rPr>
          <w:i w:val="0"/>
          <w:szCs w:val="22"/>
        </w:rPr>
      </w:pPr>
    </w:p>
    <w:p w:rsidR="0067784A" w:rsidRPr="00DA3978" w:rsidRDefault="0067784A" w:rsidP="00DA3978">
      <w:pPr>
        <w:ind w:left="360"/>
        <w:jc w:val="both"/>
        <w:rPr>
          <w:rFonts w:ascii="Arial" w:hAnsi="Arial" w:cs="Arial"/>
          <w:spacing w:val="-2"/>
          <w:sz w:val="22"/>
          <w:szCs w:val="22"/>
        </w:rPr>
      </w:pPr>
      <w:r w:rsidRPr="00DA3978">
        <w:rPr>
          <w:rFonts w:ascii="Arial" w:hAnsi="Arial" w:cs="Arial"/>
          <w:spacing w:val="-2"/>
          <w:sz w:val="22"/>
          <w:szCs w:val="22"/>
        </w:rPr>
        <w:t>Dans l’attente, je vous prie d'agréer, Mesdames, Messieurs, l'expression de ma considération distinguée.</w:t>
      </w:r>
    </w:p>
    <w:sectPr w:rsidR="0067784A" w:rsidRPr="00DA3978" w:rsidSect="0030057A">
      <w:footerReference w:type="even" r:id="rId24"/>
      <w:footerReference w:type="default" r:id="rId25"/>
      <w:pgSz w:w="11906" w:h="16838"/>
      <w:pgMar w:top="1079" w:right="1417" w:bottom="1258"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5EB" w:rsidRDefault="006D55EB">
      <w:r>
        <w:separator/>
      </w:r>
    </w:p>
  </w:endnote>
  <w:endnote w:type="continuationSeparator" w:id="0">
    <w:p w:rsidR="006D55EB" w:rsidRDefault="006D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EB" w:rsidRDefault="006D55EB" w:rsidP="00844D0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75</w:t>
    </w:r>
    <w:r>
      <w:rPr>
        <w:rStyle w:val="Numrodepage"/>
      </w:rPr>
      <w:fldChar w:fldCharType="end"/>
    </w:r>
  </w:p>
  <w:p w:rsidR="006D55EB" w:rsidRDefault="006D55EB" w:rsidP="00DD677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16207658"/>
      <w:docPartObj>
        <w:docPartGallery w:val="Page Numbers (Bottom of Page)"/>
        <w:docPartUnique/>
      </w:docPartObj>
    </w:sdtPr>
    <w:sdtEndPr/>
    <w:sdtContent>
      <w:p w:rsidR="006D55EB" w:rsidRPr="00AB1462" w:rsidRDefault="001607AE" w:rsidP="00AB1462">
        <w:pPr>
          <w:pStyle w:val="Pieddepage"/>
          <w:rPr>
            <w:sz w:val="18"/>
            <w:szCs w:val="18"/>
          </w:rPr>
        </w:pPr>
        <w:r>
          <w:fldChar w:fldCharType="begin"/>
        </w:r>
        <w:r>
          <w:instrText xml:space="preserve"> FILENAME   \* MERGEFORMAT </w:instrText>
        </w:r>
        <w:r>
          <w:fldChar w:fldCharType="separate"/>
        </w:r>
        <w:r w:rsidR="0062497A" w:rsidRPr="0062497A">
          <w:rPr>
            <w:noProof/>
            <w:sz w:val="18"/>
            <w:szCs w:val="18"/>
          </w:rPr>
          <w:t xml:space="preserve">AMP P1_Méthodologie d'Inspection Centres AMP_V5 du 21 01 </w:t>
        </w:r>
        <w:r w:rsidR="0062497A">
          <w:rPr>
            <w:noProof/>
          </w:rPr>
          <w:t>2018.docx</w:t>
        </w:r>
        <w:r>
          <w:rPr>
            <w:noProof/>
          </w:rPr>
          <w:fldChar w:fldCharType="end"/>
        </w:r>
        <w:r w:rsidR="006D55EB">
          <w:rPr>
            <w:noProof/>
            <w:sz w:val="18"/>
            <w:szCs w:val="18"/>
          </w:rPr>
          <w:t>2018</w:t>
        </w:r>
        <w:r w:rsidR="006D55EB">
          <w:rPr>
            <w:sz w:val="18"/>
            <w:szCs w:val="18"/>
          </w:rPr>
          <w:tab/>
        </w:r>
        <w:r w:rsidR="006D55EB" w:rsidRPr="00AB1462">
          <w:rPr>
            <w:sz w:val="18"/>
            <w:szCs w:val="18"/>
          </w:rPr>
          <w:t xml:space="preserve">Page </w:t>
        </w:r>
        <w:r w:rsidR="006D55EB">
          <w:rPr>
            <w:sz w:val="18"/>
            <w:szCs w:val="18"/>
          </w:rPr>
          <w:fldChar w:fldCharType="begin"/>
        </w:r>
        <w:r w:rsidR="006D55EB">
          <w:rPr>
            <w:sz w:val="18"/>
            <w:szCs w:val="18"/>
          </w:rPr>
          <w:instrText xml:space="preserve"> PAGE  \* Arabic  \* MERGEFORMAT </w:instrText>
        </w:r>
        <w:r w:rsidR="006D55EB">
          <w:rPr>
            <w:sz w:val="18"/>
            <w:szCs w:val="18"/>
          </w:rPr>
          <w:fldChar w:fldCharType="separate"/>
        </w:r>
        <w:r w:rsidR="0062497A">
          <w:rPr>
            <w:noProof/>
            <w:sz w:val="18"/>
            <w:szCs w:val="18"/>
          </w:rPr>
          <w:t>14</w:t>
        </w:r>
        <w:r w:rsidR="006D55EB">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5EB" w:rsidRDefault="006D55EB">
      <w:r>
        <w:separator/>
      </w:r>
    </w:p>
  </w:footnote>
  <w:footnote w:type="continuationSeparator" w:id="0">
    <w:p w:rsidR="006D55EB" w:rsidRDefault="006D55EB">
      <w:r>
        <w:continuationSeparator/>
      </w:r>
    </w:p>
  </w:footnote>
  <w:footnote w:id="1">
    <w:p w:rsidR="006D55EB" w:rsidRPr="00BF6026" w:rsidRDefault="006D55EB">
      <w:pPr>
        <w:pStyle w:val="Notedebasdepage"/>
        <w:rPr>
          <w:rFonts w:ascii="Arial" w:hAnsi="Arial" w:cs="Arial"/>
        </w:rPr>
      </w:pPr>
      <w:r>
        <w:rPr>
          <w:rStyle w:val="Appelnotedebasdep"/>
        </w:rPr>
        <w:footnoteRef/>
      </w:r>
      <w:r>
        <w:t xml:space="preserve"> </w:t>
      </w:r>
      <w:r w:rsidRPr="00BF6026">
        <w:rPr>
          <w:rFonts w:ascii="Arial" w:hAnsi="Arial" w:cs="Arial"/>
        </w:rPr>
        <w:t>Incluant tous les documents cliniques et biologiques, notamment les « feuilles de paillasse » et le dossier du bloc opératoire</w:t>
      </w:r>
      <w:r>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761"/>
    <w:multiLevelType w:val="hybridMultilevel"/>
    <w:tmpl w:val="438220AA"/>
    <w:lvl w:ilvl="0" w:tplc="040C0001">
      <w:start w:val="1"/>
      <w:numFmt w:val="bullet"/>
      <w:lvlText w:val=""/>
      <w:lvlJc w:val="left"/>
      <w:pPr>
        <w:tabs>
          <w:tab w:val="num" w:pos="1776"/>
        </w:tabs>
        <w:ind w:left="1776" w:hanging="360"/>
      </w:pPr>
      <w:rPr>
        <w:rFonts w:ascii="Symbol" w:hAnsi="Symbol" w:hint="default"/>
      </w:rPr>
    </w:lvl>
    <w:lvl w:ilvl="1" w:tplc="040C0003">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
    <w:nsid w:val="09552D2E"/>
    <w:multiLevelType w:val="hybridMultilevel"/>
    <w:tmpl w:val="EAF68CC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DF40337"/>
    <w:multiLevelType w:val="hybridMultilevel"/>
    <w:tmpl w:val="A9A25260"/>
    <w:lvl w:ilvl="0" w:tplc="542A356A">
      <w:start w:val="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BE3D78"/>
    <w:multiLevelType w:val="hybridMultilevel"/>
    <w:tmpl w:val="0AE8D738"/>
    <w:lvl w:ilvl="0" w:tplc="040C0001">
      <w:start w:val="1"/>
      <w:numFmt w:val="bullet"/>
      <w:lvlText w:val=""/>
      <w:lvlJc w:val="left"/>
      <w:pPr>
        <w:tabs>
          <w:tab w:val="num" w:pos="2484"/>
        </w:tabs>
        <w:ind w:left="2484"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1011457"/>
    <w:multiLevelType w:val="hybridMultilevel"/>
    <w:tmpl w:val="10BAF8AC"/>
    <w:lvl w:ilvl="0" w:tplc="D9C4CC54">
      <w:start w:val="5"/>
      <w:numFmt w:val="bullet"/>
      <w:lvlText w:val="-"/>
      <w:lvlJc w:val="left"/>
      <w:pPr>
        <w:ind w:left="1068" w:hanging="360"/>
      </w:pPr>
      <w:rPr>
        <w:rFonts w:ascii="Arial Narrow" w:eastAsia="Times New Roman" w:hAnsi="Arial Narrow"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AA56C34"/>
    <w:multiLevelType w:val="hybridMultilevel"/>
    <w:tmpl w:val="9284428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E9978A0"/>
    <w:multiLevelType w:val="hybridMultilevel"/>
    <w:tmpl w:val="0B96D1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AC052B5"/>
    <w:multiLevelType w:val="hybridMultilevel"/>
    <w:tmpl w:val="5F547FF6"/>
    <w:lvl w:ilvl="0" w:tplc="9E5A65D8">
      <w:start w:val="1"/>
      <w:numFmt w:val="decimal"/>
      <w:lvlText w:val="%1"/>
      <w:lvlJc w:val="left"/>
      <w:pPr>
        <w:ind w:left="720" w:hanging="360"/>
      </w:pPr>
      <w:rPr>
        <w:rFonts w:ascii="Arial" w:eastAsia="Times New Roman" w:hAnsi="Arial" w:cs="Arial"/>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3365EF"/>
    <w:multiLevelType w:val="hybridMultilevel"/>
    <w:tmpl w:val="023C2A2A"/>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778"/>
        </w:tabs>
        <w:ind w:left="1778" w:hanging="360"/>
      </w:pPr>
      <w:rPr>
        <w:rFonts w:ascii="Symbol" w:hAnsi="Symbol" w:hint="default"/>
      </w:rPr>
    </w:lvl>
    <w:lvl w:ilvl="2" w:tplc="040C0001">
      <w:start w:val="1"/>
      <w:numFmt w:val="bullet"/>
      <w:lvlText w:val=""/>
      <w:lvlJc w:val="left"/>
      <w:pPr>
        <w:tabs>
          <w:tab w:val="num" w:pos="1440"/>
        </w:tabs>
        <w:ind w:left="1440" w:hanging="360"/>
      </w:pPr>
      <w:rPr>
        <w:rFonts w:ascii="Symbol" w:hAnsi="Symbol" w:hint="default"/>
      </w:rPr>
    </w:lvl>
    <w:lvl w:ilvl="3" w:tplc="040C0001">
      <w:start w:val="1"/>
      <w:numFmt w:val="bullet"/>
      <w:lvlText w:val=""/>
      <w:lvlJc w:val="left"/>
      <w:pPr>
        <w:tabs>
          <w:tab w:val="num" w:pos="1440"/>
        </w:tabs>
        <w:ind w:left="1440" w:hanging="360"/>
      </w:pPr>
      <w:rPr>
        <w:rFonts w:ascii="Symbol" w:hAnsi="Symbol" w:hint="default"/>
      </w:r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30C42570">
      <w:start w:val="4"/>
      <w:numFmt w:val="bullet"/>
      <w:lvlText w:val="-"/>
      <w:lvlJc w:val="left"/>
      <w:pPr>
        <w:ind w:left="5760" w:hanging="360"/>
      </w:pPr>
      <w:rPr>
        <w:rFonts w:ascii="Arial" w:eastAsia="Times New Roman" w:hAnsi="Arial" w:cs="Arial" w:hint="default"/>
        <w:b/>
      </w:rPr>
    </w:lvl>
    <w:lvl w:ilvl="8" w:tplc="040C001B" w:tentative="1">
      <w:start w:val="1"/>
      <w:numFmt w:val="lowerRoman"/>
      <w:lvlText w:val="%9."/>
      <w:lvlJc w:val="right"/>
      <w:pPr>
        <w:tabs>
          <w:tab w:val="num" w:pos="6480"/>
        </w:tabs>
        <w:ind w:left="6480" w:hanging="180"/>
      </w:pPr>
    </w:lvl>
  </w:abstractNum>
  <w:abstractNum w:abstractNumId="9">
    <w:nsid w:val="42296F4F"/>
    <w:multiLevelType w:val="hybridMultilevel"/>
    <w:tmpl w:val="EBCA53A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64054A0"/>
    <w:multiLevelType w:val="hybridMultilevel"/>
    <w:tmpl w:val="E4D41EDE"/>
    <w:lvl w:ilvl="0" w:tplc="E0F473C6">
      <w:start w:val="1"/>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4CE8347E"/>
    <w:multiLevelType w:val="multilevel"/>
    <w:tmpl w:val="1E68F7D2"/>
    <w:lvl w:ilvl="0">
      <w:start w:val="3"/>
      <w:numFmt w:val="decimal"/>
      <w:pStyle w:val="Titre4"/>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45059A9"/>
    <w:multiLevelType w:val="hybridMultilevel"/>
    <w:tmpl w:val="FABA4F3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5A5C3964"/>
    <w:multiLevelType w:val="hybridMultilevel"/>
    <w:tmpl w:val="3852E98A"/>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tabs>
          <w:tab w:val="num" w:pos="2160"/>
        </w:tabs>
        <w:ind w:left="2160" w:hanging="360"/>
      </w:pPr>
      <w:rPr>
        <w:rFonts w:ascii="Courier New" w:hAnsi="Courier New" w:cs="Courier New" w:hint="default"/>
      </w:rPr>
    </w:lvl>
    <w:lvl w:ilvl="2" w:tplc="D9C4CC54">
      <w:start w:val="5"/>
      <w:numFmt w:val="bullet"/>
      <w:lvlText w:val="-"/>
      <w:lvlJc w:val="left"/>
      <w:pPr>
        <w:tabs>
          <w:tab w:val="num" w:pos="2880"/>
        </w:tabs>
        <w:ind w:left="2880" w:hanging="360"/>
      </w:pPr>
      <w:rPr>
        <w:rFonts w:ascii="Arial Narrow" w:eastAsia="Times New Roman" w:hAnsi="Arial Narrow" w:cs="Arial"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4">
    <w:nsid w:val="5B896B90"/>
    <w:multiLevelType w:val="hybridMultilevel"/>
    <w:tmpl w:val="7B34F8D8"/>
    <w:lvl w:ilvl="0" w:tplc="32BE28DE">
      <w:start w:val="3"/>
      <w:numFmt w:val="bullet"/>
      <w:lvlText w:val="-"/>
      <w:lvlJc w:val="left"/>
      <w:pPr>
        <w:tabs>
          <w:tab w:val="num" w:pos="1060"/>
        </w:tabs>
        <w:ind w:left="1060" w:hanging="360"/>
      </w:pPr>
      <w:rPr>
        <w:rFonts w:ascii="Helvetica" w:eastAsia="Helvetica" w:hAnsi="Helvetica" w:cs="Helvetica" w:hint="default"/>
        <w:w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D5011EE"/>
    <w:multiLevelType w:val="hybridMultilevel"/>
    <w:tmpl w:val="4C782300"/>
    <w:lvl w:ilvl="0" w:tplc="040C0001">
      <w:start w:val="1"/>
      <w:numFmt w:val="bullet"/>
      <w:lvlText w:val=""/>
      <w:lvlJc w:val="left"/>
      <w:pPr>
        <w:tabs>
          <w:tab w:val="num" w:pos="2484"/>
        </w:tabs>
        <w:ind w:left="248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3F56FF2"/>
    <w:multiLevelType w:val="hybridMultilevel"/>
    <w:tmpl w:val="A586844A"/>
    <w:lvl w:ilvl="0" w:tplc="040C0001">
      <w:start w:val="1"/>
      <w:numFmt w:val="bullet"/>
      <w:lvlText w:val=""/>
      <w:lvlJc w:val="left"/>
      <w:pPr>
        <w:tabs>
          <w:tab w:val="num" w:pos="720"/>
        </w:tabs>
        <w:ind w:left="720" w:hanging="360"/>
      </w:pPr>
      <w:rPr>
        <w:rFonts w:ascii="Symbol" w:hAnsi="Symbol" w:hint="default"/>
      </w:rPr>
    </w:lvl>
    <w:lvl w:ilvl="1" w:tplc="E0F473C6">
      <w:numFmt w:val="bullet"/>
      <w:lvlText w:val="-"/>
      <w:lvlJc w:val="left"/>
      <w:pPr>
        <w:ind w:left="1440" w:hanging="360"/>
      </w:pPr>
      <w:rPr>
        <w:rFonts w:ascii="Arial" w:eastAsia="Times New Roman" w:hAnsi="Arial" w:cs="Aria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A201019"/>
    <w:multiLevelType w:val="hybridMultilevel"/>
    <w:tmpl w:val="87CE653A"/>
    <w:lvl w:ilvl="0" w:tplc="040C0003">
      <w:start w:val="1"/>
      <w:numFmt w:val="bullet"/>
      <w:lvlText w:val="o"/>
      <w:lvlJc w:val="left"/>
      <w:pPr>
        <w:tabs>
          <w:tab w:val="num" w:pos="2484"/>
        </w:tabs>
        <w:ind w:left="2484"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1">
      <w:start w:val="1"/>
      <w:numFmt w:val="bullet"/>
      <w:lvlText w:val=""/>
      <w:lvlJc w:val="left"/>
      <w:pPr>
        <w:tabs>
          <w:tab w:val="num" w:pos="3600"/>
        </w:tabs>
        <w:ind w:left="3600" w:hanging="360"/>
      </w:pPr>
      <w:rPr>
        <w:rFonts w:ascii="Symbol" w:hAnsi="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A39498F"/>
    <w:multiLevelType w:val="hybridMultilevel"/>
    <w:tmpl w:val="C76AEA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6DE7787A"/>
    <w:multiLevelType w:val="hybridMultilevel"/>
    <w:tmpl w:val="8632D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37177C2"/>
    <w:multiLevelType w:val="hybridMultilevel"/>
    <w:tmpl w:val="7C5C3600"/>
    <w:lvl w:ilvl="0" w:tplc="040C0001">
      <w:start w:val="1"/>
      <w:numFmt w:val="bullet"/>
      <w:lvlText w:val=""/>
      <w:lvlJc w:val="left"/>
      <w:pPr>
        <w:tabs>
          <w:tab w:val="num" w:pos="2484"/>
        </w:tabs>
        <w:ind w:left="248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9633021"/>
    <w:multiLevelType w:val="hybridMultilevel"/>
    <w:tmpl w:val="637E433E"/>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2">
    <w:nsid w:val="7F677781"/>
    <w:multiLevelType w:val="hybridMultilevel"/>
    <w:tmpl w:val="CF6E422C"/>
    <w:lvl w:ilvl="0" w:tplc="040C0003">
      <w:start w:val="1"/>
      <w:numFmt w:val="bullet"/>
      <w:lvlText w:val="o"/>
      <w:lvlJc w:val="left"/>
      <w:pPr>
        <w:tabs>
          <w:tab w:val="num" w:pos="4644"/>
        </w:tabs>
        <w:ind w:left="4644" w:hanging="360"/>
      </w:pPr>
      <w:rPr>
        <w:rFonts w:ascii="Courier New" w:hAnsi="Courier New" w:hint="default"/>
      </w:rPr>
    </w:lvl>
    <w:lvl w:ilvl="1" w:tplc="040C0003" w:tentative="1">
      <w:start w:val="1"/>
      <w:numFmt w:val="bullet"/>
      <w:lvlText w:val="o"/>
      <w:lvlJc w:val="left"/>
      <w:pPr>
        <w:tabs>
          <w:tab w:val="num" w:pos="3600"/>
        </w:tabs>
        <w:ind w:left="3600" w:hanging="360"/>
      </w:pPr>
      <w:rPr>
        <w:rFonts w:ascii="Courier New" w:hAnsi="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040C0001" w:tentative="1">
      <w:start w:val="1"/>
      <w:numFmt w:val="bullet"/>
      <w:lvlText w:val=""/>
      <w:lvlJc w:val="left"/>
      <w:pPr>
        <w:tabs>
          <w:tab w:val="num" w:pos="5040"/>
        </w:tabs>
        <w:ind w:left="5040" w:hanging="360"/>
      </w:pPr>
      <w:rPr>
        <w:rFonts w:ascii="Symbol" w:hAnsi="Symbol" w:hint="default"/>
      </w:rPr>
    </w:lvl>
    <w:lvl w:ilvl="4" w:tplc="040C0003" w:tentative="1">
      <w:start w:val="1"/>
      <w:numFmt w:val="bullet"/>
      <w:lvlText w:val="o"/>
      <w:lvlJc w:val="left"/>
      <w:pPr>
        <w:tabs>
          <w:tab w:val="num" w:pos="5760"/>
        </w:tabs>
        <w:ind w:left="5760" w:hanging="360"/>
      </w:pPr>
      <w:rPr>
        <w:rFonts w:ascii="Courier New" w:hAnsi="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num w:numId="1">
    <w:abstractNumId w:val="11"/>
  </w:num>
  <w:num w:numId="2">
    <w:abstractNumId w:val="3"/>
  </w:num>
  <w:num w:numId="3">
    <w:abstractNumId w:val="22"/>
  </w:num>
  <w:num w:numId="4">
    <w:abstractNumId w:val="20"/>
  </w:num>
  <w:num w:numId="5">
    <w:abstractNumId w:val="17"/>
  </w:num>
  <w:num w:numId="6">
    <w:abstractNumId w:val="15"/>
  </w:num>
  <w:num w:numId="7">
    <w:abstractNumId w:val="14"/>
  </w:num>
  <w:num w:numId="8">
    <w:abstractNumId w:val="16"/>
  </w:num>
  <w:num w:numId="9">
    <w:abstractNumId w:val="8"/>
  </w:num>
  <w:num w:numId="10">
    <w:abstractNumId w:val="9"/>
  </w:num>
  <w:num w:numId="11">
    <w:abstractNumId w:val="13"/>
  </w:num>
  <w:num w:numId="12">
    <w:abstractNumId w:val="21"/>
  </w:num>
  <w:num w:numId="13">
    <w:abstractNumId w:val="0"/>
  </w:num>
  <w:num w:numId="14">
    <w:abstractNumId w:val="7"/>
  </w:num>
  <w:num w:numId="15">
    <w:abstractNumId w:val="12"/>
  </w:num>
  <w:num w:numId="16">
    <w:abstractNumId w:val="6"/>
  </w:num>
  <w:num w:numId="17">
    <w:abstractNumId w:val="5"/>
  </w:num>
  <w:num w:numId="18">
    <w:abstractNumId w:val="18"/>
  </w:num>
  <w:num w:numId="19">
    <w:abstractNumId w:val="4"/>
  </w:num>
  <w:num w:numId="20">
    <w:abstractNumId w:val="1"/>
  </w:num>
  <w:num w:numId="21">
    <w:abstractNumId w:val="19"/>
  </w:num>
  <w:num w:numId="22">
    <w:abstractNumId w:val="2"/>
  </w:num>
  <w:num w:numId="2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9E6"/>
    <w:rsid w:val="0000220F"/>
    <w:rsid w:val="00002476"/>
    <w:rsid w:val="00003332"/>
    <w:rsid w:val="00003B48"/>
    <w:rsid w:val="000047FE"/>
    <w:rsid w:val="00004891"/>
    <w:rsid w:val="00004C42"/>
    <w:rsid w:val="0000557C"/>
    <w:rsid w:val="0000579B"/>
    <w:rsid w:val="00006182"/>
    <w:rsid w:val="000068DC"/>
    <w:rsid w:val="00007214"/>
    <w:rsid w:val="00007A67"/>
    <w:rsid w:val="000106F1"/>
    <w:rsid w:val="00012398"/>
    <w:rsid w:val="00013168"/>
    <w:rsid w:val="00014C83"/>
    <w:rsid w:val="00015230"/>
    <w:rsid w:val="00015874"/>
    <w:rsid w:val="000161AF"/>
    <w:rsid w:val="00016F1E"/>
    <w:rsid w:val="00021DB8"/>
    <w:rsid w:val="00022297"/>
    <w:rsid w:val="00022455"/>
    <w:rsid w:val="00022929"/>
    <w:rsid w:val="00022A4E"/>
    <w:rsid w:val="0002307A"/>
    <w:rsid w:val="00023CFF"/>
    <w:rsid w:val="0002467F"/>
    <w:rsid w:val="00025356"/>
    <w:rsid w:val="000307A1"/>
    <w:rsid w:val="000309DE"/>
    <w:rsid w:val="000315E4"/>
    <w:rsid w:val="00033C65"/>
    <w:rsid w:val="00033F10"/>
    <w:rsid w:val="0003405A"/>
    <w:rsid w:val="00034CAD"/>
    <w:rsid w:val="0003558B"/>
    <w:rsid w:val="00037681"/>
    <w:rsid w:val="00040870"/>
    <w:rsid w:val="00041189"/>
    <w:rsid w:val="0004131B"/>
    <w:rsid w:val="0004306A"/>
    <w:rsid w:val="000436E2"/>
    <w:rsid w:val="00043E0D"/>
    <w:rsid w:val="00045717"/>
    <w:rsid w:val="00045E43"/>
    <w:rsid w:val="00046BB7"/>
    <w:rsid w:val="0005066D"/>
    <w:rsid w:val="00051523"/>
    <w:rsid w:val="0005154F"/>
    <w:rsid w:val="00052F9A"/>
    <w:rsid w:val="000543C8"/>
    <w:rsid w:val="000558E4"/>
    <w:rsid w:val="0005591D"/>
    <w:rsid w:val="00060269"/>
    <w:rsid w:val="00062C8F"/>
    <w:rsid w:val="00064931"/>
    <w:rsid w:val="000666D4"/>
    <w:rsid w:val="000676DD"/>
    <w:rsid w:val="00067C7A"/>
    <w:rsid w:val="00070808"/>
    <w:rsid w:val="00070DD3"/>
    <w:rsid w:val="0007180F"/>
    <w:rsid w:val="00071C08"/>
    <w:rsid w:val="00071CD1"/>
    <w:rsid w:val="00071E33"/>
    <w:rsid w:val="00072BEF"/>
    <w:rsid w:val="00072FF3"/>
    <w:rsid w:val="00074520"/>
    <w:rsid w:val="00074549"/>
    <w:rsid w:val="00074E69"/>
    <w:rsid w:val="00074E89"/>
    <w:rsid w:val="00077027"/>
    <w:rsid w:val="0008037E"/>
    <w:rsid w:val="00080E67"/>
    <w:rsid w:val="00083754"/>
    <w:rsid w:val="00083782"/>
    <w:rsid w:val="00084FA4"/>
    <w:rsid w:val="00085BBD"/>
    <w:rsid w:val="000860D1"/>
    <w:rsid w:val="00086F22"/>
    <w:rsid w:val="00087CA2"/>
    <w:rsid w:val="0009131C"/>
    <w:rsid w:val="00092930"/>
    <w:rsid w:val="00092DBD"/>
    <w:rsid w:val="00092F40"/>
    <w:rsid w:val="00093BB6"/>
    <w:rsid w:val="00095162"/>
    <w:rsid w:val="00095E76"/>
    <w:rsid w:val="00097420"/>
    <w:rsid w:val="0009767B"/>
    <w:rsid w:val="000978A8"/>
    <w:rsid w:val="000A03B8"/>
    <w:rsid w:val="000A1943"/>
    <w:rsid w:val="000A2FF1"/>
    <w:rsid w:val="000A31C8"/>
    <w:rsid w:val="000A333A"/>
    <w:rsid w:val="000A3A3D"/>
    <w:rsid w:val="000A4871"/>
    <w:rsid w:val="000A5151"/>
    <w:rsid w:val="000A5514"/>
    <w:rsid w:val="000A6D82"/>
    <w:rsid w:val="000A6EE6"/>
    <w:rsid w:val="000A7016"/>
    <w:rsid w:val="000B00EA"/>
    <w:rsid w:val="000B347C"/>
    <w:rsid w:val="000B4419"/>
    <w:rsid w:val="000B4430"/>
    <w:rsid w:val="000B4A7E"/>
    <w:rsid w:val="000B4E7A"/>
    <w:rsid w:val="000B5CE7"/>
    <w:rsid w:val="000B69C2"/>
    <w:rsid w:val="000B6BD8"/>
    <w:rsid w:val="000B7296"/>
    <w:rsid w:val="000B7EBD"/>
    <w:rsid w:val="000C07FE"/>
    <w:rsid w:val="000C0C60"/>
    <w:rsid w:val="000C1944"/>
    <w:rsid w:val="000C2310"/>
    <w:rsid w:val="000C2C1F"/>
    <w:rsid w:val="000C2DF5"/>
    <w:rsid w:val="000C455C"/>
    <w:rsid w:val="000C5995"/>
    <w:rsid w:val="000C626A"/>
    <w:rsid w:val="000C644E"/>
    <w:rsid w:val="000C744E"/>
    <w:rsid w:val="000D00EC"/>
    <w:rsid w:val="000D4DC1"/>
    <w:rsid w:val="000D5B00"/>
    <w:rsid w:val="000D72AD"/>
    <w:rsid w:val="000E018E"/>
    <w:rsid w:val="000E0FD7"/>
    <w:rsid w:val="000E193D"/>
    <w:rsid w:val="000E2356"/>
    <w:rsid w:val="000E382E"/>
    <w:rsid w:val="000E3EF3"/>
    <w:rsid w:val="000E510E"/>
    <w:rsid w:val="000E5B5D"/>
    <w:rsid w:val="000E5D16"/>
    <w:rsid w:val="000E7682"/>
    <w:rsid w:val="000E7D63"/>
    <w:rsid w:val="000F0984"/>
    <w:rsid w:val="000F0AED"/>
    <w:rsid w:val="000F0DAB"/>
    <w:rsid w:val="000F1671"/>
    <w:rsid w:val="000F2146"/>
    <w:rsid w:val="000F2292"/>
    <w:rsid w:val="000F247F"/>
    <w:rsid w:val="000F270A"/>
    <w:rsid w:val="000F2C36"/>
    <w:rsid w:val="000F4313"/>
    <w:rsid w:val="000F46A3"/>
    <w:rsid w:val="000F599D"/>
    <w:rsid w:val="000F6BF3"/>
    <w:rsid w:val="001008DA"/>
    <w:rsid w:val="00100D5C"/>
    <w:rsid w:val="0010106B"/>
    <w:rsid w:val="0010184A"/>
    <w:rsid w:val="00102242"/>
    <w:rsid w:val="00102AD4"/>
    <w:rsid w:val="00102E06"/>
    <w:rsid w:val="0010345E"/>
    <w:rsid w:val="00103C8D"/>
    <w:rsid w:val="00103D95"/>
    <w:rsid w:val="00103E3E"/>
    <w:rsid w:val="001047EA"/>
    <w:rsid w:val="00106AC0"/>
    <w:rsid w:val="00107C10"/>
    <w:rsid w:val="00110A15"/>
    <w:rsid w:val="00111AF9"/>
    <w:rsid w:val="0011250E"/>
    <w:rsid w:val="0011252B"/>
    <w:rsid w:val="00113051"/>
    <w:rsid w:val="001154FB"/>
    <w:rsid w:val="001155C3"/>
    <w:rsid w:val="0011603D"/>
    <w:rsid w:val="00116139"/>
    <w:rsid w:val="0011673F"/>
    <w:rsid w:val="00117492"/>
    <w:rsid w:val="001178DA"/>
    <w:rsid w:val="001209FA"/>
    <w:rsid w:val="00121264"/>
    <w:rsid w:val="001213C8"/>
    <w:rsid w:val="001238C8"/>
    <w:rsid w:val="00123AC7"/>
    <w:rsid w:val="00123B93"/>
    <w:rsid w:val="00124436"/>
    <w:rsid w:val="00124CF7"/>
    <w:rsid w:val="00124EB7"/>
    <w:rsid w:val="00125DE3"/>
    <w:rsid w:val="00126408"/>
    <w:rsid w:val="00127580"/>
    <w:rsid w:val="00127821"/>
    <w:rsid w:val="001303C4"/>
    <w:rsid w:val="00130B0C"/>
    <w:rsid w:val="00130EBE"/>
    <w:rsid w:val="001316E1"/>
    <w:rsid w:val="00131961"/>
    <w:rsid w:val="00132518"/>
    <w:rsid w:val="00133CE1"/>
    <w:rsid w:val="00135329"/>
    <w:rsid w:val="00135B01"/>
    <w:rsid w:val="00135CCE"/>
    <w:rsid w:val="0013750C"/>
    <w:rsid w:val="00137E1C"/>
    <w:rsid w:val="00137F07"/>
    <w:rsid w:val="0014145D"/>
    <w:rsid w:val="001414CF"/>
    <w:rsid w:val="00142114"/>
    <w:rsid w:val="00142D38"/>
    <w:rsid w:val="00143232"/>
    <w:rsid w:val="001434F8"/>
    <w:rsid w:val="00145D97"/>
    <w:rsid w:val="00145F1A"/>
    <w:rsid w:val="00145F98"/>
    <w:rsid w:val="00152676"/>
    <w:rsid w:val="00152FA1"/>
    <w:rsid w:val="0015431B"/>
    <w:rsid w:val="00154927"/>
    <w:rsid w:val="00155883"/>
    <w:rsid w:val="00155CF7"/>
    <w:rsid w:val="00156BBF"/>
    <w:rsid w:val="001579A5"/>
    <w:rsid w:val="00160221"/>
    <w:rsid w:val="001602FF"/>
    <w:rsid w:val="001606E1"/>
    <w:rsid w:val="00161713"/>
    <w:rsid w:val="00162308"/>
    <w:rsid w:val="0016362C"/>
    <w:rsid w:val="00164492"/>
    <w:rsid w:val="001649A2"/>
    <w:rsid w:val="00166860"/>
    <w:rsid w:val="0016764F"/>
    <w:rsid w:val="00167DC4"/>
    <w:rsid w:val="00170A6D"/>
    <w:rsid w:val="00170C15"/>
    <w:rsid w:val="001717DA"/>
    <w:rsid w:val="00171998"/>
    <w:rsid w:val="001719E5"/>
    <w:rsid w:val="0017377D"/>
    <w:rsid w:val="00173A98"/>
    <w:rsid w:val="0017411B"/>
    <w:rsid w:val="001749ED"/>
    <w:rsid w:val="00174E47"/>
    <w:rsid w:val="0017597D"/>
    <w:rsid w:val="00175B1D"/>
    <w:rsid w:val="001806C4"/>
    <w:rsid w:val="00180DC1"/>
    <w:rsid w:val="00180DFE"/>
    <w:rsid w:val="00181489"/>
    <w:rsid w:val="00181A7B"/>
    <w:rsid w:val="00181E33"/>
    <w:rsid w:val="00182FD7"/>
    <w:rsid w:val="0018446C"/>
    <w:rsid w:val="001851CD"/>
    <w:rsid w:val="001860A0"/>
    <w:rsid w:val="00187526"/>
    <w:rsid w:val="00187588"/>
    <w:rsid w:val="0018783E"/>
    <w:rsid w:val="001918BE"/>
    <w:rsid w:val="00191A8C"/>
    <w:rsid w:val="00192092"/>
    <w:rsid w:val="00192216"/>
    <w:rsid w:val="00192BD0"/>
    <w:rsid w:val="00193AD2"/>
    <w:rsid w:val="00193C87"/>
    <w:rsid w:val="00195048"/>
    <w:rsid w:val="00195A25"/>
    <w:rsid w:val="00197982"/>
    <w:rsid w:val="001A2F6A"/>
    <w:rsid w:val="001A3E2B"/>
    <w:rsid w:val="001A42DE"/>
    <w:rsid w:val="001A4B90"/>
    <w:rsid w:val="001A54F5"/>
    <w:rsid w:val="001A5CCC"/>
    <w:rsid w:val="001A765E"/>
    <w:rsid w:val="001B0C2F"/>
    <w:rsid w:val="001B1003"/>
    <w:rsid w:val="001B1C50"/>
    <w:rsid w:val="001B2506"/>
    <w:rsid w:val="001B2DC9"/>
    <w:rsid w:val="001B329D"/>
    <w:rsid w:val="001B3C5C"/>
    <w:rsid w:val="001B54EA"/>
    <w:rsid w:val="001B6EAE"/>
    <w:rsid w:val="001C14EC"/>
    <w:rsid w:val="001C2121"/>
    <w:rsid w:val="001C5565"/>
    <w:rsid w:val="001C5718"/>
    <w:rsid w:val="001C6342"/>
    <w:rsid w:val="001C7016"/>
    <w:rsid w:val="001D0370"/>
    <w:rsid w:val="001D141D"/>
    <w:rsid w:val="001D2355"/>
    <w:rsid w:val="001D263D"/>
    <w:rsid w:val="001D2AA5"/>
    <w:rsid w:val="001D2D95"/>
    <w:rsid w:val="001D39EC"/>
    <w:rsid w:val="001D4073"/>
    <w:rsid w:val="001D4138"/>
    <w:rsid w:val="001D4386"/>
    <w:rsid w:val="001D6118"/>
    <w:rsid w:val="001D63E6"/>
    <w:rsid w:val="001D71A1"/>
    <w:rsid w:val="001D72F4"/>
    <w:rsid w:val="001E0FD6"/>
    <w:rsid w:val="001E117B"/>
    <w:rsid w:val="001E1E47"/>
    <w:rsid w:val="001E2B6D"/>
    <w:rsid w:val="001E2D70"/>
    <w:rsid w:val="001E3259"/>
    <w:rsid w:val="001E33A9"/>
    <w:rsid w:val="001E4379"/>
    <w:rsid w:val="001E47FE"/>
    <w:rsid w:val="001E4CD2"/>
    <w:rsid w:val="001E4EA7"/>
    <w:rsid w:val="001E560C"/>
    <w:rsid w:val="001E6A15"/>
    <w:rsid w:val="001E6D5D"/>
    <w:rsid w:val="001E7AB1"/>
    <w:rsid w:val="001F0481"/>
    <w:rsid w:val="001F0DEC"/>
    <w:rsid w:val="001F1EEA"/>
    <w:rsid w:val="001F323C"/>
    <w:rsid w:val="001F4A59"/>
    <w:rsid w:val="001F4AFC"/>
    <w:rsid w:val="001F4CFB"/>
    <w:rsid w:val="001F59B2"/>
    <w:rsid w:val="00200D7A"/>
    <w:rsid w:val="00200F80"/>
    <w:rsid w:val="002011CC"/>
    <w:rsid w:val="002016F7"/>
    <w:rsid w:val="00202718"/>
    <w:rsid w:val="0020317D"/>
    <w:rsid w:val="002031A2"/>
    <w:rsid w:val="00203323"/>
    <w:rsid w:val="0020365B"/>
    <w:rsid w:val="00203A80"/>
    <w:rsid w:val="00203CA4"/>
    <w:rsid w:val="00204A23"/>
    <w:rsid w:val="00207257"/>
    <w:rsid w:val="0020753C"/>
    <w:rsid w:val="002100C1"/>
    <w:rsid w:val="00210341"/>
    <w:rsid w:val="00211E75"/>
    <w:rsid w:val="00213C46"/>
    <w:rsid w:val="002148F6"/>
    <w:rsid w:val="00214E84"/>
    <w:rsid w:val="00214F0E"/>
    <w:rsid w:val="002161C1"/>
    <w:rsid w:val="00216A05"/>
    <w:rsid w:val="0021786E"/>
    <w:rsid w:val="002179AB"/>
    <w:rsid w:val="00217CB2"/>
    <w:rsid w:val="00217F62"/>
    <w:rsid w:val="0022061E"/>
    <w:rsid w:val="002206C9"/>
    <w:rsid w:val="00220DC0"/>
    <w:rsid w:val="002224D5"/>
    <w:rsid w:val="002228DA"/>
    <w:rsid w:val="00223690"/>
    <w:rsid w:val="00223720"/>
    <w:rsid w:val="00224232"/>
    <w:rsid w:val="002244BA"/>
    <w:rsid w:val="0022461F"/>
    <w:rsid w:val="0022644C"/>
    <w:rsid w:val="0022660D"/>
    <w:rsid w:val="0022681F"/>
    <w:rsid w:val="00227DDE"/>
    <w:rsid w:val="002307CC"/>
    <w:rsid w:val="00230F49"/>
    <w:rsid w:val="002310C7"/>
    <w:rsid w:val="002318EF"/>
    <w:rsid w:val="00233252"/>
    <w:rsid w:val="002333F6"/>
    <w:rsid w:val="002336D1"/>
    <w:rsid w:val="002338FF"/>
    <w:rsid w:val="00233A06"/>
    <w:rsid w:val="00233BDE"/>
    <w:rsid w:val="00235264"/>
    <w:rsid w:val="00235C29"/>
    <w:rsid w:val="002363AF"/>
    <w:rsid w:val="0024109C"/>
    <w:rsid w:val="0024258F"/>
    <w:rsid w:val="002443C6"/>
    <w:rsid w:val="00244736"/>
    <w:rsid w:val="00244BF4"/>
    <w:rsid w:val="00244E1F"/>
    <w:rsid w:val="00245214"/>
    <w:rsid w:val="00245CF3"/>
    <w:rsid w:val="00251EC8"/>
    <w:rsid w:val="00251F64"/>
    <w:rsid w:val="00251F6E"/>
    <w:rsid w:val="00253813"/>
    <w:rsid w:val="00254E51"/>
    <w:rsid w:val="00255A20"/>
    <w:rsid w:val="00256852"/>
    <w:rsid w:val="002575F6"/>
    <w:rsid w:val="0026003D"/>
    <w:rsid w:val="0026066E"/>
    <w:rsid w:val="00260EBF"/>
    <w:rsid w:val="00261890"/>
    <w:rsid w:val="00262F29"/>
    <w:rsid w:val="0026373F"/>
    <w:rsid w:val="00263F67"/>
    <w:rsid w:val="0026415E"/>
    <w:rsid w:val="00265000"/>
    <w:rsid w:val="002655C8"/>
    <w:rsid w:val="0026588E"/>
    <w:rsid w:val="00265E1A"/>
    <w:rsid w:val="00267058"/>
    <w:rsid w:val="00267539"/>
    <w:rsid w:val="00267D5D"/>
    <w:rsid w:val="00267F55"/>
    <w:rsid w:val="00270A50"/>
    <w:rsid w:val="00271A72"/>
    <w:rsid w:val="0027332B"/>
    <w:rsid w:val="0027494B"/>
    <w:rsid w:val="0027600C"/>
    <w:rsid w:val="00277443"/>
    <w:rsid w:val="00280BA5"/>
    <w:rsid w:val="00280C69"/>
    <w:rsid w:val="002818AB"/>
    <w:rsid w:val="00281A17"/>
    <w:rsid w:val="00281EA5"/>
    <w:rsid w:val="00282FE9"/>
    <w:rsid w:val="002831CE"/>
    <w:rsid w:val="00283A0A"/>
    <w:rsid w:val="00283E30"/>
    <w:rsid w:val="0028404D"/>
    <w:rsid w:val="00284919"/>
    <w:rsid w:val="002850EE"/>
    <w:rsid w:val="002854AA"/>
    <w:rsid w:val="00285526"/>
    <w:rsid w:val="0028573D"/>
    <w:rsid w:val="0028667F"/>
    <w:rsid w:val="002873A5"/>
    <w:rsid w:val="00287D05"/>
    <w:rsid w:val="002903C3"/>
    <w:rsid w:val="0029050A"/>
    <w:rsid w:val="00291209"/>
    <w:rsid w:val="00292F01"/>
    <w:rsid w:val="002937C1"/>
    <w:rsid w:val="00293D19"/>
    <w:rsid w:val="002951A0"/>
    <w:rsid w:val="0029542E"/>
    <w:rsid w:val="002A01C5"/>
    <w:rsid w:val="002A072A"/>
    <w:rsid w:val="002A2458"/>
    <w:rsid w:val="002A2BD8"/>
    <w:rsid w:val="002A3BA2"/>
    <w:rsid w:val="002A3EAD"/>
    <w:rsid w:val="002A4A5F"/>
    <w:rsid w:val="002A5052"/>
    <w:rsid w:val="002A565D"/>
    <w:rsid w:val="002A602E"/>
    <w:rsid w:val="002A6621"/>
    <w:rsid w:val="002A780C"/>
    <w:rsid w:val="002B004B"/>
    <w:rsid w:val="002B1143"/>
    <w:rsid w:val="002B115A"/>
    <w:rsid w:val="002B1289"/>
    <w:rsid w:val="002B54FD"/>
    <w:rsid w:val="002B6A23"/>
    <w:rsid w:val="002B7AF8"/>
    <w:rsid w:val="002C02CB"/>
    <w:rsid w:val="002C1197"/>
    <w:rsid w:val="002C134D"/>
    <w:rsid w:val="002C172F"/>
    <w:rsid w:val="002C1DF5"/>
    <w:rsid w:val="002C288A"/>
    <w:rsid w:val="002C4BD4"/>
    <w:rsid w:val="002C56BF"/>
    <w:rsid w:val="002C5F1A"/>
    <w:rsid w:val="002C6591"/>
    <w:rsid w:val="002C7E14"/>
    <w:rsid w:val="002D0264"/>
    <w:rsid w:val="002D0E2D"/>
    <w:rsid w:val="002D0E31"/>
    <w:rsid w:val="002D1163"/>
    <w:rsid w:val="002D160C"/>
    <w:rsid w:val="002D16B8"/>
    <w:rsid w:val="002D1826"/>
    <w:rsid w:val="002D1B39"/>
    <w:rsid w:val="002D373E"/>
    <w:rsid w:val="002D3AE5"/>
    <w:rsid w:val="002D3CB0"/>
    <w:rsid w:val="002E0818"/>
    <w:rsid w:val="002E226D"/>
    <w:rsid w:val="002E37C1"/>
    <w:rsid w:val="002E3A53"/>
    <w:rsid w:val="002E53FA"/>
    <w:rsid w:val="002E5805"/>
    <w:rsid w:val="002F0746"/>
    <w:rsid w:val="002F0C87"/>
    <w:rsid w:val="002F1536"/>
    <w:rsid w:val="002F3042"/>
    <w:rsid w:val="002F3051"/>
    <w:rsid w:val="002F4A17"/>
    <w:rsid w:val="002F4E4B"/>
    <w:rsid w:val="002F5919"/>
    <w:rsid w:val="002F70F2"/>
    <w:rsid w:val="0030057A"/>
    <w:rsid w:val="00300ADD"/>
    <w:rsid w:val="00301204"/>
    <w:rsid w:val="00302507"/>
    <w:rsid w:val="003027CF"/>
    <w:rsid w:val="00302AA5"/>
    <w:rsid w:val="00303559"/>
    <w:rsid w:val="00303814"/>
    <w:rsid w:val="00304C27"/>
    <w:rsid w:val="003054AB"/>
    <w:rsid w:val="003056A2"/>
    <w:rsid w:val="00305D0C"/>
    <w:rsid w:val="0030635A"/>
    <w:rsid w:val="00306663"/>
    <w:rsid w:val="003079BE"/>
    <w:rsid w:val="003102D4"/>
    <w:rsid w:val="00310D14"/>
    <w:rsid w:val="00310D6D"/>
    <w:rsid w:val="00313F9B"/>
    <w:rsid w:val="0031450A"/>
    <w:rsid w:val="003157BE"/>
    <w:rsid w:val="00316598"/>
    <w:rsid w:val="00317AA4"/>
    <w:rsid w:val="00317AFE"/>
    <w:rsid w:val="00320011"/>
    <w:rsid w:val="00320031"/>
    <w:rsid w:val="00321863"/>
    <w:rsid w:val="00321964"/>
    <w:rsid w:val="0032237A"/>
    <w:rsid w:val="0032285D"/>
    <w:rsid w:val="0032314F"/>
    <w:rsid w:val="00323F5A"/>
    <w:rsid w:val="00324C2A"/>
    <w:rsid w:val="00324DFC"/>
    <w:rsid w:val="0032578B"/>
    <w:rsid w:val="003267E3"/>
    <w:rsid w:val="00327D61"/>
    <w:rsid w:val="00331869"/>
    <w:rsid w:val="00334647"/>
    <w:rsid w:val="00334F2A"/>
    <w:rsid w:val="0033645D"/>
    <w:rsid w:val="00340220"/>
    <w:rsid w:val="0034057A"/>
    <w:rsid w:val="0034063B"/>
    <w:rsid w:val="0034174A"/>
    <w:rsid w:val="003433D1"/>
    <w:rsid w:val="00343AE3"/>
    <w:rsid w:val="00343E8F"/>
    <w:rsid w:val="00345D7D"/>
    <w:rsid w:val="00345E2A"/>
    <w:rsid w:val="0034607C"/>
    <w:rsid w:val="003460C9"/>
    <w:rsid w:val="0034618E"/>
    <w:rsid w:val="0034624F"/>
    <w:rsid w:val="0034677E"/>
    <w:rsid w:val="00347570"/>
    <w:rsid w:val="003477DA"/>
    <w:rsid w:val="00350046"/>
    <w:rsid w:val="003503D0"/>
    <w:rsid w:val="00351CA4"/>
    <w:rsid w:val="00352625"/>
    <w:rsid w:val="00352987"/>
    <w:rsid w:val="00353248"/>
    <w:rsid w:val="00353D7D"/>
    <w:rsid w:val="00353DEF"/>
    <w:rsid w:val="003553A1"/>
    <w:rsid w:val="00355733"/>
    <w:rsid w:val="00355D60"/>
    <w:rsid w:val="00356115"/>
    <w:rsid w:val="00357478"/>
    <w:rsid w:val="00357701"/>
    <w:rsid w:val="003579D3"/>
    <w:rsid w:val="00357C91"/>
    <w:rsid w:val="00360900"/>
    <w:rsid w:val="003615F7"/>
    <w:rsid w:val="003616A6"/>
    <w:rsid w:val="003622E7"/>
    <w:rsid w:val="003622F3"/>
    <w:rsid w:val="00362479"/>
    <w:rsid w:val="00362D2F"/>
    <w:rsid w:val="003633CB"/>
    <w:rsid w:val="00364484"/>
    <w:rsid w:val="0036553A"/>
    <w:rsid w:val="00366388"/>
    <w:rsid w:val="00366B2C"/>
    <w:rsid w:val="003671E9"/>
    <w:rsid w:val="00367312"/>
    <w:rsid w:val="00367501"/>
    <w:rsid w:val="00370639"/>
    <w:rsid w:val="00370925"/>
    <w:rsid w:val="00370A0C"/>
    <w:rsid w:val="00371907"/>
    <w:rsid w:val="00371C20"/>
    <w:rsid w:val="003735AA"/>
    <w:rsid w:val="00374DEA"/>
    <w:rsid w:val="00375247"/>
    <w:rsid w:val="0037576E"/>
    <w:rsid w:val="0037635D"/>
    <w:rsid w:val="00376795"/>
    <w:rsid w:val="00376B56"/>
    <w:rsid w:val="0037714B"/>
    <w:rsid w:val="003771B1"/>
    <w:rsid w:val="00377878"/>
    <w:rsid w:val="00381124"/>
    <w:rsid w:val="003812A7"/>
    <w:rsid w:val="0038409B"/>
    <w:rsid w:val="00386945"/>
    <w:rsid w:val="00387257"/>
    <w:rsid w:val="003875EC"/>
    <w:rsid w:val="0038775A"/>
    <w:rsid w:val="003903DE"/>
    <w:rsid w:val="00392E7B"/>
    <w:rsid w:val="00393FCC"/>
    <w:rsid w:val="00394EA3"/>
    <w:rsid w:val="00394F65"/>
    <w:rsid w:val="003959DB"/>
    <w:rsid w:val="00395D09"/>
    <w:rsid w:val="003960A7"/>
    <w:rsid w:val="003962D8"/>
    <w:rsid w:val="00396301"/>
    <w:rsid w:val="00397EC4"/>
    <w:rsid w:val="003A0345"/>
    <w:rsid w:val="003A140C"/>
    <w:rsid w:val="003A14AD"/>
    <w:rsid w:val="003A259B"/>
    <w:rsid w:val="003A39E1"/>
    <w:rsid w:val="003A3D0C"/>
    <w:rsid w:val="003A3F9A"/>
    <w:rsid w:val="003A445D"/>
    <w:rsid w:val="003A4B37"/>
    <w:rsid w:val="003A516D"/>
    <w:rsid w:val="003A58A9"/>
    <w:rsid w:val="003A60B1"/>
    <w:rsid w:val="003A60F7"/>
    <w:rsid w:val="003A7AA2"/>
    <w:rsid w:val="003A7D7E"/>
    <w:rsid w:val="003B02C4"/>
    <w:rsid w:val="003B08CA"/>
    <w:rsid w:val="003B0C8B"/>
    <w:rsid w:val="003B0FA3"/>
    <w:rsid w:val="003B2ACF"/>
    <w:rsid w:val="003B369A"/>
    <w:rsid w:val="003B3AD1"/>
    <w:rsid w:val="003B3F3E"/>
    <w:rsid w:val="003B48A6"/>
    <w:rsid w:val="003B4C55"/>
    <w:rsid w:val="003B58A5"/>
    <w:rsid w:val="003B5D93"/>
    <w:rsid w:val="003C283B"/>
    <w:rsid w:val="003C35D2"/>
    <w:rsid w:val="003C5322"/>
    <w:rsid w:val="003C546D"/>
    <w:rsid w:val="003C7650"/>
    <w:rsid w:val="003C799A"/>
    <w:rsid w:val="003C7D8B"/>
    <w:rsid w:val="003D026A"/>
    <w:rsid w:val="003D0282"/>
    <w:rsid w:val="003D0E83"/>
    <w:rsid w:val="003D1D0B"/>
    <w:rsid w:val="003D2322"/>
    <w:rsid w:val="003D356D"/>
    <w:rsid w:val="003D3723"/>
    <w:rsid w:val="003D411B"/>
    <w:rsid w:val="003D4542"/>
    <w:rsid w:val="003D4E8A"/>
    <w:rsid w:val="003D5D69"/>
    <w:rsid w:val="003D64CD"/>
    <w:rsid w:val="003D6E86"/>
    <w:rsid w:val="003D74E4"/>
    <w:rsid w:val="003D78E6"/>
    <w:rsid w:val="003E008D"/>
    <w:rsid w:val="003E1134"/>
    <w:rsid w:val="003E220D"/>
    <w:rsid w:val="003E225E"/>
    <w:rsid w:val="003E2F95"/>
    <w:rsid w:val="003E3063"/>
    <w:rsid w:val="003E3441"/>
    <w:rsid w:val="003E3A7A"/>
    <w:rsid w:val="003E3A82"/>
    <w:rsid w:val="003E570A"/>
    <w:rsid w:val="003E5BD1"/>
    <w:rsid w:val="003E6FC8"/>
    <w:rsid w:val="003E72DD"/>
    <w:rsid w:val="003E79AB"/>
    <w:rsid w:val="003E7BD6"/>
    <w:rsid w:val="003F00BD"/>
    <w:rsid w:val="003F0291"/>
    <w:rsid w:val="003F0461"/>
    <w:rsid w:val="003F0C99"/>
    <w:rsid w:val="003F196A"/>
    <w:rsid w:val="003F295C"/>
    <w:rsid w:val="003F3FD4"/>
    <w:rsid w:val="003F4A6B"/>
    <w:rsid w:val="003F79F7"/>
    <w:rsid w:val="003F7F78"/>
    <w:rsid w:val="00400806"/>
    <w:rsid w:val="004009F5"/>
    <w:rsid w:val="004029EE"/>
    <w:rsid w:val="0040334A"/>
    <w:rsid w:val="00405241"/>
    <w:rsid w:val="00405265"/>
    <w:rsid w:val="00405B5F"/>
    <w:rsid w:val="004068CE"/>
    <w:rsid w:val="004105AB"/>
    <w:rsid w:val="00410C4E"/>
    <w:rsid w:val="00410F3B"/>
    <w:rsid w:val="004111F9"/>
    <w:rsid w:val="00411AF4"/>
    <w:rsid w:val="00413B5E"/>
    <w:rsid w:val="00413D7B"/>
    <w:rsid w:val="00413EB3"/>
    <w:rsid w:val="004157AB"/>
    <w:rsid w:val="00415EFB"/>
    <w:rsid w:val="00416213"/>
    <w:rsid w:val="00420B98"/>
    <w:rsid w:val="00421579"/>
    <w:rsid w:val="00424757"/>
    <w:rsid w:val="004247B1"/>
    <w:rsid w:val="00424D8A"/>
    <w:rsid w:val="00425667"/>
    <w:rsid w:val="00425D72"/>
    <w:rsid w:val="00426217"/>
    <w:rsid w:val="00427EE4"/>
    <w:rsid w:val="00433591"/>
    <w:rsid w:val="00433B7B"/>
    <w:rsid w:val="0043452B"/>
    <w:rsid w:val="004358B7"/>
    <w:rsid w:val="00435CF8"/>
    <w:rsid w:val="00435FB7"/>
    <w:rsid w:val="00436BDC"/>
    <w:rsid w:val="00436DE2"/>
    <w:rsid w:val="00437251"/>
    <w:rsid w:val="0043775E"/>
    <w:rsid w:val="00437F67"/>
    <w:rsid w:val="00441031"/>
    <w:rsid w:val="00441051"/>
    <w:rsid w:val="00442379"/>
    <w:rsid w:val="0044366C"/>
    <w:rsid w:val="004447F1"/>
    <w:rsid w:val="004479CC"/>
    <w:rsid w:val="004501CE"/>
    <w:rsid w:val="004502CF"/>
    <w:rsid w:val="0045106F"/>
    <w:rsid w:val="00451260"/>
    <w:rsid w:val="00455714"/>
    <w:rsid w:val="00455C11"/>
    <w:rsid w:val="0045611C"/>
    <w:rsid w:val="00462242"/>
    <w:rsid w:val="0046238E"/>
    <w:rsid w:val="004626D5"/>
    <w:rsid w:val="00462D53"/>
    <w:rsid w:val="00463187"/>
    <w:rsid w:val="00463912"/>
    <w:rsid w:val="00464100"/>
    <w:rsid w:val="00464980"/>
    <w:rsid w:val="00464BF6"/>
    <w:rsid w:val="004660F0"/>
    <w:rsid w:val="00466856"/>
    <w:rsid w:val="00467A16"/>
    <w:rsid w:val="00467E92"/>
    <w:rsid w:val="004716F5"/>
    <w:rsid w:val="00471D85"/>
    <w:rsid w:val="00473059"/>
    <w:rsid w:val="00473320"/>
    <w:rsid w:val="00473F8B"/>
    <w:rsid w:val="00475C95"/>
    <w:rsid w:val="00475D5C"/>
    <w:rsid w:val="00476F0C"/>
    <w:rsid w:val="004773F0"/>
    <w:rsid w:val="00477878"/>
    <w:rsid w:val="00480170"/>
    <w:rsid w:val="00481585"/>
    <w:rsid w:val="00481CB6"/>
    <w:rsid w:val="00482266"/>
    <w:rsid w:val="00482781"/>
    <w:rsid w:val="004829B6"/>
    <w:rsid w:val="00482F12"/>
    <w:rsid w:val="00483351"/>
    <w:rsid w:val="00483A6A"/>
    <w:rsid w:val="00484331"/>
    <w:rsid w:val="00484636"/>
    <w:rsid w:val="004851D3"/>
    <w:rsid w:val="0048522E"/>
    <w:rsid w:val="004861A1"/>
    <w:rsid w:val="00486C13"/>
    <w:rsid w:val="00487868"/>
    <w:rsid w:val="00490A71"/>
    <w:rsid w:val="00490CDC"/>
    <w:rsid w:val="0049312E"/>
    <w:rsid w:val="004932F5"/>
    <w:rsid w:val="00493841"/>
    <w:rsid w:val="00493979"/>
    <w:rsid w:val="00494AA0"/>
    <w:rsid w:val="0049581E"/>
    <w:rsid w:val="0049636A"/>
    <w:rsid w:val="004967B5"/>
    <w:rsid w:val="004969A1"/>
    <w:rsid w:val="00496E53"/>
    <w:rsid w:val="004A058F"/>
    <w:rsid w:val="004A0A83"/>
    <w:rsid w:val="004A20CF"/>
    <w:rsid w:val="004A276A"/>
    <w:rsid w:val="004A281D"/>
    <w:rsid w:val="004A3B43"/>
    <w:rsid w:val="004A3C27"/>
    <w:rsid w:val="004A3DC1"/>
    <w:rsid w:val="004A4023"/>
    <w:rsid w:val="004A59C1"/>
    <w:rsid w:val="004A5B92"/>
    <w:rsid w:val="004A63D9"/>
    <w:rsid w:val="004A641B"/>
    <w:rsid w:val="004A6A9D"/>
    <w:rsid w:val="004B05DD"/>
    <w:rsid w:val="004B0C76"/>
    <w:rsid w:val="004B1D20"/>
    <w:rsid w:val="004B24AC"/>
    <w:rsid w:val="004B4A1B"/>
    <w:rsid w:val="004B4F06"/>
    <w:rsid w:val="004B50BB"/>
    <w:rsid w:val="004B58CA"/>
    <w:rsid w:val="004B62B3"/>
    <w:rsid w:val="004B6523"/>
    <w:rsid w:val="004C1721"/>
    <w:rsid w:val="004C41B1"/>
    <w:rsid w:val="004C4F21"/>
    <w:rsid w:val="004C6678"/>
    <w:rsid w:val="004C6E1F"/>
    <w:rsid w:val="004C7195"/>
    <w:rsid w:val="004C762E"/>
    <w:rsid w:val="004D186E"/>
    <w:rsid w:val="004D2221"/>
    <w:rsid w:val="004D269C"/>
    <w:rsid w:val="004D2F9E"/>
    <w:rsid w:val="004D31EE"/>
    <w:rsid w:val="004D3811"/>
    <w:rsid w:val="004D3875"/>
    <w:rsid w:val="004D4593"/>
    <w:rsid w:val="004D4941"/>
    <w:rsid w:val="004D75D6"/>
    <w:rsid w:val="004E0E68"/>
    <w:rsid w:val="004E1983"/>
    <w:rsid w:val="004E1DDB"/>
    <w:rsid w:val="004E2132"/>
    <w:rsid w:val="004E3085"/>
    <w:rsid w:val="004E38D6"/>
    <w:rsid w:val="004E424E"/>
    <w:rsid w:val="004E4BD2"/>
    <w:rsid w:val="004E5041"/>
    <w:rsid w:val="004E651A"/>
    <w:rsid w:val="004E6F10"/>
    <w:rsid w:val="004E77B4"/>
    <w:rsid w:val="004F096C"/>
    <w:rsid w:val="004F0CF9"/>
    <w:rsid w:val="004F196D"/>
    <w:rsid w:val="004F2D9A"/>
    <w:rsid w:val="004F2EAA"/>
    <w:rsid w:val="004F398A"/>
    <w:rsid w:val="004F42BA"/>
    <w:rsid w:val="004F4CE4"/>
    <w:rsid w:val="004F4D33"/>
    <w:rsid w:val="004F5010"/>
    <w:rsid w:val="004F6568"/>
    <w:rsid w:val="004F7520"/>
    <w:rsid w:val="004F7C46"/>
    <w:rsid w:val="00500299"/>
    <w:rsid w:val="00500BC2"/>
    <w:rsid w:val="005027BB"/>
    <w:rsid w:val="00502944"/>
    <w:rsid w:val="0050337C"/>
    <w:rsid w:val="00503936"/>
    <w:rsid w:val="005039A9"/>
    <w:rsid w:val="00503DD7"/>
    <w:rsid w:val="00504D74"/>
    <w:rsid w:val="00505857"/>
    <w:rsid w:val="00510767"/>
    <w:rsid w:val="00512356"/>
    <w:rsid w:val="00512448"/>
    <w:rsid w:val="00512E27"/>
    <w:rsid w:val="00514E13"/>
    <w:rsid w:val="00514E2E"/>
    <w:rsid w:val="0051639E"/>
    <w:rsid w:val="005213B8"/>
    <w:rsid w:val="00523274"/>
    <w:rsid w:val="005237FB"/>
    <w:rsid w:val="005238E1"/>
    <w:rsid w:val="0052427A"/>
    <w:rsid w:val="005250E5"/>
    <w:rsid w:val="005255CF"/>
    <w:rsid w:val="00525A87"/>
    <w:rsid w:val="005268EC"/>
    <w:rsid w:val="00526CB9"/>
    <w:rsid w:val="0052726B"/>
    <w:rsid w:val="00527568"/>
    <w:rsid w:val="00527672"/>
    <w:rsid w:val="005308E6"/>
    <w:rsid w:val="00530C54"/>
    <w:rsid w:val="00530F5F"/>
    <w:rsid w:val="00531145"/>
    <w:rsid w:val="00531465"/>
    <w:rsid w:val="00532075"/>
    <w:rsid w:val="00533D88"/>
    <w:rsid w:val="0053478D"/>
    <w:rsid w:val="0053514E"/>
    <w:rsid w:val="00535FE7"/>
    <w:rsid w:val="00540325"/>
    <w:rsid w:val="00540C39"/>
    <w:rsid w:val="00541EDE"/>
    <w:rsid w:val="00542837"/>
    <w:rsid w:val="00543135"/>
    <w:rsid w:val="0054363B"/>
    <w:rsid w:val="0054444D"/>
    <w:rsid w:val="00544DDB"/>
    <w:rsid w:val="00544E8F"/>
    <w:rsid w:val="00545378"/>
    <w:rsid w:val="0054539C"/>
    <w:rsid w:val="00545D69"/>
    <w:rsid w:val="00547597"/>
    <w:rsid w:val="00547C84"/>
    <w:rsid w:val="005506C7"/>
    <w:rsid w:val="00550899"/>
    <w:rsid w:val="00550AEE"/>
    <w:rsid w:val="005514DD"/>
    <w:rsid w:val="00553EA7"/>
    <w:rsid w:val="00555C83"/>
    <w:rsid w:val="0056050B"/>
    <w:rsid w:val="00561039"/>
    <w:rsid w:val="005613FA"/>
    <w:rsid w:val="00561D6B"/>
    <w:rsid w:val="00562AA0"/>
    <w:rsid w:val="00564984"/>
    <w:rsid w:val="005653AD"/>
    <w:rsid w:val="00567127"/>
    <w:rsid w:val="00567677"/>
    <w:rsid w:val="00567C7B"/>
    <w:rsid w:val="00570F49"/>
    <w:rsid w:val="005717D8"/>
    <w:rsid w:val="005739A7"/>
    <w:rsid w:val="00573C34"/>
    <w:rsid w:val="00575BEF"/>
    <w:rsid w:val="005765FF"/>
    <w:rsid w:val="0057699B"/>
    <w:rsid w:val="005770ED"/>
    <w:rsid w:val="00580905"/>
    <w:rsid w:val="00580D56"/>
    <w:rsid w:val="00581485"/>
    <w:rsid w:val="00583445"/>
    <w:rsid w:val="00583484"/>
    <w:rsid w:val="00584DEE"/>
    <w:rsid w:val="00585307"/>
    <w:rsid w:val="0058597C"/>
    <w:rsid w:val="005861B0"/>
    <w:rsid w:val="005861FB"/>
    <w:rsid w:val="005873BE"/>
    <w:rsid w:val="00587527"/>
    <w:rsid w:val="005908EE"/>
    <w:rsid w:val="0059100C"/>
    <w:rsid w:val="00591A80"/>
    <w:rsid w:val="00591C39"/>
    <w:rsid w:val="00592190"/>
    <w:rsid w:val="00592ACF"/>
    <w:rsid w:val="00592D81"/>
    <w:rsid w:val="00593561"/>
    <w:rsid w:val="00594173"/>
    <w:rsid w:val="0059743F"/>
    <w:rsid w:val="00597649"/>
    <w:rsid w:val="005A0FB3"/>
    <w:rsid w:val="005A1185"/>
    <w:rsid w:val="005A2058"/>
    <w:rsid w:val="005A2BC2"/>
    <w:rsid w:val="005A329C"/>
    <w:rsid w:val="005A356B"/>
    <w:rsid w:val="005A47F3"/>
    <w:rsid w:val="005A4EFF"/>
    <w:rsid w:val="005A4F30"/>
    <w:rsid w:val="005A53D3"/>
    <w:rsid w:val="005A5E47"/>
    <w:rsid w:val="005A6BA9"/>
    <w:rsid w:val="005A7121"/>
    <w:rsid w:val="005B0435"/>
    <w:rsid w:val="005B0659"/>
    <w:rsid w:val="005B06C2"/>
    <w:rsid w:val="005B0D23"/>
    <w:rsid w:val="005B17E0"/>
    <w:rsid w:val="005B1C1F"/>
    <w:rsid w:val="005B28C4"/>
    <w:rsid w:val="005B4105"/>
    <w:rsid w:val="005B4241"/>
    <w:rsid w:val="005B535C"/>
    <w:rsid w:val="005B5B24"/>
    <w:rsid w:val="005B626D"/>
    <w:rsid w:val="005B6722"/>
    <w:rsid w:val="005C12F4"/>
    <w:rsid w:val="005C258E"/>
    <w:rsid w:val="005C52C7"/>
    <w:rsid w:val="005C54C9"/>
    <w:rsid w:val="005C5E1F"/>
    <w:rsid w:val="005C6577"/>
    <w:rsid w:val="005C70B5"/>
    <w:rsid w:val="005C7F9E"/>
    <w:rsid w:val="005D2CFB"/>
    <w:rsid w:val="005D2D40"/>
    <w:rsid w:val="005D302F"/>
    <w:rsid w:val="005D4497"/>
    <w:rsid w:val="005D5CDD"/>
    <w:rsid w:val="005D5DDE"/>
    <w:rsid w:val="005D77C0"/>
    <w:rsid w:val="005E0808"/>
    <w:rsid w:val="005E0A2D"/>
    <w:rsid w:val="005E0BAD"/>
    <w:rsid w:val="005E163E"/>
    <w:rsid w:val="005E1AF2"/>
    <w:rsid w:val="005E2521"/>
    <w:rsid w:val="005E259B"/>
    <w:rsid w:val="005E2C0F"/>
    <w:rsid w:val="005E35CD"/>
    <w:rsid w:val="005E3AB3"/>
    <w:rsid w:val="005E4933"/>
    <w:rsid w:val="005E651B"/>
    <w:rsid w:val="005E65E7"/>
    <w:rsid w:val="005E6D2C"/>
    <w:rsid w:val="005E74A6"/>
    <w:rsid w:val="005E7C1E"/>
    <w:rsid w:val="005F0F00"/>
    <w:rsid w:val="005F168E"/>
    <w:rsid w:val="005F2BCE"/>
    <w:rsid w:val="005F2EDA"/>
    <w:rsid w:val="005F32E3"/>
    <w:rsid w:val="005F36CD"/>
    <w:rsid w:val="005F3964"/>
    <w:rsid w:val="005F3B8B"/>
    <w:rsid w:val="005F5CF2"/>
    <w:rsid w:val="005F6C5F"/>
    <w:rsid w:val="005F71BE"/>
    <w:rsid w:val="005F75BD"/>
    <w:rsid w:val="005F791A"/>
    <w:rsid w:val="005F7E7C"/>
    <w:rsid w:val="0060014C"/>
    <w:rsid w:val="0060076D"/>
    <w:rsid w:val="00600E29"/>
    <w:rsid w:val="00601FD2"/>
    <w:rsid w:val="0060291D"/>
    <w:rsid w:val="00602B59"/>
    <w:rsid w:val="00602D09"/>
    <w:rsid w:val="0060615D"/>
    <w:rsid w:val="00606573"/>
    <w:rsid w:val="00606575"/>
    <w:rsid w:val="006074F1"/>
    <w:rsid w:val="006077A1"/>
    <w:rsid w:val="006132BA"/>
    <w:rsid w:val="00613CDE"/>
    <w:rsid w:val="00613D19"/>
    <w:rsid w:val="006141EB"/>
    <w:rsid w:val="006149E4"/>
    <w:rsid w:val="00617C16"/>
    <w:rsid w:val="00620221"/>
    <w:rsid w:val="00620628"/>
    <w:rsid w:val="00623712"/>
    <w:rsid w:val="00623E2D"/>
    <w:rsid w:val="0062497A"/>
    <w:rsid w:val="00631506"/>
    <w:rsid w:val="00631E1A"/>
    <w:rsid w:val="00632A9C"/>
    <w:rsid w:val="00632CAD"/>
    <w:rsid w:val="0063309D"/>
    <w:rsid w:val="0063332D"/>
    <w:rsid w:val="00633601"/>
    <w:rsid w:val="00633FD5"/>
    <w:rsid w:val="00634398"/>
    <w:rsid w:val="00637A86"/>
    <w:rsid w:val="00641E06"/>
    <w:rsid w:val="00643202"/>
    <w:rsid w:val="0064589A"/>
    <w:rsid w:val="00646367"/>
    <w:rsid w:val="00646DB5"/>
    <w:rsid w:val="006472CE"/>
    <w:rsid w:val="00647D48"/>
    <w:rsid w:val="00647DDE"/>
    <w:rsid w:val="00652966"/>
    <w:rsid w:val="00654196"/>
    <w:rsid w:val="00654830"/>
    <w:rsid w:val="0065562C"/>
    <w:rsid w:val="00655800"/>
    <w:rsid w:val="006560BD"/>
    <w:rsid w:val="00657530"/>
    <w:rsid w:val="0066070A"/>
    <w:rsid w:val="00662B9C"/>
    <w:rsid w:val="00662BBF"/>
    <w:rsid w:val="0066354D"/>
    <w:rsid w:val="006636B1"/>
    <w:rsid w:val="00664071"/>
    <w:rsid w:val="0066455C"/>
    <w:rsid w:val="006646A8"/>
    <w:rsid w:val="00665002"/>
    <w:rsid w:val="0066564B"/>
    <w:rsid w:val="00665DFC"/>
    <w:rsid w:val="00666409"/>
    <w:rsid w:val="006669B0"/>
    <w:rsid w:val="00670FB6"/>
    <w:rsid w:val="00671CD1"/>
    <w:rsid w:val="00671F78"/>
    <w:rsid w:val="00672D4C"/>
    <w:rsid w:val="00673399"/>
    <w:rsid w:val="006740FF"/>
    <w:rsid w:val="00674C63"/>
    <w:rsid w:val="00675DD9"/>
    <w:rsid w:val="006762E4"/>
    <w:rsid w:val="006771DF"/>
    <w:rsid w:val="00677389"/>
    <w:rsid w:val="006776C6"/>
    <w:rsid w:val="0067784A"/>
    <w:rsid w:val="0067794F"/>
    <w:rsid w:val="006805B9"/>
    <w:rsid w:val="0068144D"/>
    <w:rsid w:val="00682770"/>
    <w:rsid w:val="00682EFC"/>
    <w:rsid w:val="00683AD5"/>
    <w:rsid w:val="0068437B"/>
    <w:rsid w:val="00684514"/>
    <w:rsid w:val="006847D7"/>
    <w:rsid w:val="00684D50"/>
    <w:rsid w:val="00685034"/>
    <w:rsid w:val="006856FA"/>
    <w:rsid w:val="00685B76"/>
    <w:rsid w:val="006874E3"/>
    <w:rsid w:val="006876F2"/>
    <w:rsid w:val="0069015A"/>
    <w:rsid w:val="006907B4"/>
    <w:rsid w:val="00691625"/>
    <w:rsid w:val="006928C0"/>
    <w:rsid w:val="00692C8C"/>
    <w:rsid w:val="00695A08"/>
    <w:rsid w:val="00695D49"/>
    <w:rsid w:val="00696036"/>
    <w:rsid w:val="006976BE"/>
    <w:rsid w:val="00697DF1"/>
    <w:rsid w:val="006A1632"/>
    <w:rsid w:val="006A1ACA"/>
    <w:rsid w:val="006A1E80"/>
    <w:rsid w:val="006A1EDB"/>
    <w:rsid w:val="006A3C2C"/>
    <w:rsid w:val="006A3EFB"/>
    <w:rsid w:val="006A4894"/>
    <w:rsid w:val="006A6A77"/>
    <w:rsid w:val="006A75FF"/>
    <w:rsid w:val="006B05B9"/>
    <w:rsid w:val="006B0C30"/>
    <w:rsid w:val="006B1388"/>
    <w:rsid w:val="006B1E4B"/>
    <w:rsid w:val="006B218A"/>
    <w:rsid w:val="006B24EC"/>
    <w:rsid w:val="006B2DD8"/>
    <w:rsid w:val="006B351F"/>
    <w:rsid w:val="006B3878"/>
    <w:rsid w:val="006B40EA"/>
    <w:rsid w:val="006B5AC4"/>
    <w:rsid w:val="006B685A"/>
    <w:rsid w:val="006B69C3"/>
    <w:rsid w:val="006B6CA9"/>
    <w:rsid w:val="006B79AC"/>
    <w:rsid w:val="006C09BE"/>
    <w:rsid w:val="006C0AE4"/>
    <w:rsid w:val="006C0EC5"/>
    <w:rsid w:val="006C11B8"/>
    <w:rsid w:val="006C230F"/>
    <w:rsid w:val="006C2C68"/>
    <w:rsid w:val="006C3BEE"/>
    <w:rsid w:val="006C4143"/>
    <w:rsid w:val="006C4691"/>
    <w:rsid w:val="006C4D59"/>
    <w:rsid w:val="006C4F01"/>
    <w:rsid w:val="006C52D9"/>
    <w:rsid w:val="006C5E3B"/>
    <w:rsid w:val="006C630E"/>
    <w:rsid w:val="006C6781"/>
    <w:rsid w:val="006C7D2E"/>
    <w:rsid w:val="006D1062"/>
    <w:rsid w:val="006D13B3"/>
    <w:rsid w:val="006D16EE"/>
    <w:rsid w:val="006D1A63"/>
    <w:rsid w:val="006D1A9D"/>
    <w:rsid w:val="006D3114"/>
    <w:rsid w:val="006D3670"/>
    <w:rsid w:val="006D3909"/>
    <w:rsid w:val="006D3EAC"/>
    <w:rsid w:val="006D44DB"/>
    <w:rsid w:val="006D55EB"/>
    <w:rsid w:val="006D5E44"/>
    <w:rsid w:val="006D669B"/>
    <w:rsid w:val="006D7213"/>
    <w:rsid w:val="006D76B0"/>
    <w:rsid w:val="006D796F"/>
    <w:rsid w:val="006E19F6"/>
    <w:rsid w:val="006E1F0E"/>
    <w:rsid w:val="006E516F"/>
    <w:rsid w:val="006E55FB"/>
    <w:rsid w:val="006E70DB"/>
    <w:rsid w:val="006F21BC"/>
    <w:rsid w:val="006F37FD"/>
    <w:rsid w:val="006F3A04"/>
    <w:rsid w:val="006F3E8A"/>
    <w:rsid w:val="006F4176"/>
    <w:rsid w:val="006F4F3E"/>
    <w:rsid w:val="006F506B"/>
    <w:rsid w:val="006F5725"/>
    <w:rsid w:val="006F5D7A"/>
    <w:rsid w:val="006F7797"/>
    <w:rsid w:val="006F7A43"/>
    <w:rsid w:val="007021A1"/>
    <w:rsid w:val="0070282A"/>
    <w:rsid w:val="0070286E"/>
    <w:rsid w:val="007030EB"/>
    <w:rsid w:val="00704433"/>
    <w:rsid w:val="00704530"/>
    <w:rsid w:val="00710F3B"/>
    <w:rsid w:val="00712899"/>
    <w:rsid w:val="00714410"/>
    <w:rsid w:val="00715EB2"/>
    <w:rsid w:val="0071709D"/>
    <w:rsid w:val="00717BF0"/>
    <w:rsid w:val="00717DBF"/>
    <w:rsid w:val="00717DEE"/>
    <w:rsid w:val="0072063C"/>
    <w:rsid w:val="00720C72"/>
    <w:rsid w:val="007220D3"/>
    <w:rsid w:val="00723CB6"/>
    <w:rsid w:val="0072450D"/>
    <w:rsid w:val="00724799"/>
    <w:rsid w:val="00724AFE"/>
    <w:rsid w:val="00725035"/>
    <w:rsid w:val="00730FCB"/>
    <w:rsid w:val="007310F7"/>
    <w:rsid w:val="0073158B"/>
    <w:rsid w:val="007323B4"/>
    <w:rsid w:val="0073312A"/>
    <w:rsid w:val="00733447"/>
    <w:rsid w:val="00734ED4"/>
    <w:rsid w:val="0073613E"/>
    <w:rsid w:val="0073637D"/>
    <w:rsid w:val="00736F72"/>
    <w:rsid w:val="007412F9"/>
    <w:rsid w:val="00742A37"/>
    <w:rsid w:val="00742B35"/>
    <w:rsid w:val="00742D40"/>
    <w:rsid w:val="00744C32"/>
    <w:rsid w:val="00744D06"/>
    <w:rsid w:val="007463F7"/>
    <w:rsid w:val="0074645B"/>
    <w:rsid w:val="0074656F"/>
    <w:rsid w:val="0074747F"/>
    <w:rsid w:val="00750633"/>
    <w:rsid w:val="00750676"/>
    <w:rsid w:val="00750783"/>
    <w:rsid w:val="00750EE6"/>
    <w:rsid w:val="007517E1"/>
    <w:rsid w:val="00752B9B"/>
    <w:rsid w:val="00753C1A"/>
    <w:rsid w:val="00754C7B"/>
    <w:rsid w:val="007552BA"/>
    <w:rsid w:val="007556BB"/>
    <w:rsid w:val="00755836"/>
    <w:rsid w:val="00757AEA"/>
    <w:rsid w:val="00757D70"/>
    <w:rsid w:val="007606F4"/>
    <w:rsid w:val="0076166F"/>
    <w:rsid w:val="00761ADD"/>
    <w:rsid w:val="0076280A"/>
    <w:rsid w:val="0076312D"/>
    <w:rsid w:val="007649BD"/>
    <w:rsid w:val="007666EF"/>
    <w:rsid w:val="00766FB3"/>
    <w:rsid w:val="007711E8"/>
    <w:rsid w:val="00772819"/>
    <w:rsid w:val="00773190"/>
    <w:rsid w:val="00773AC5"/>
    <w:rsid w:val="007742E6"/>
    <w:rsid w:val="00775813"/>
    <w:rsid w:val="00776795"/>
    <w:rsid w:val="00777BB6"/>
    <w:rsid w:val="00782863"/>
    <w:rsid w:val="007843AA"/>
    <w:rsid w:val="00784F2C"/>
    <w:rsid w:val="00785581"/>
    <w:rsid w:val="00787817"/>
    <w:rsid w:val="007901D8"/>
    <w:rsid w:val="007914D9"/>
    <w:rsid w:val="00792BEB"/>
    <w:rsid w:val="00792F9D"/>
    <w:rsid w:val="00793339"/>
    <w:rsid w:val="00793D0D"/>
    <w:rsid w:val="00793D37"/>
    <w:rsid w:val="007943C9"/>
    <w:rsid w:val="007945FB"/>
    <w:rsid w:val="00796417"/>
    <w:rsid w:val="00797667"/>
    <w:rsid w:val="007A0464"/>
    <w:rsid w:val="007A0C90"/>
    <w:rsid w:val="007A0C92"/>
    <w:rsid w:val="007A1131"/>
    <w:rsid w:val="007A12B2"/>
    <w:rsid w:val="007A350F"/>
    <w:rsid w:val="007A4320"/>
    <w:rsid w:val="007A473D"/>
    <w:rsid w:val="007A4FD2"/>
    <w:rsid w:val="007A5073"/>
    <w:rsid w:val="007A616E"/>
    <w:rsid w:val="007B0083"/>
    <w:rsid w:val="007B0E91"/>
    <w:rsid w:val="007B2EC3"/>
    <w:rsid w:val="007B4740"/>
    <w:rsid w:val="007B609A"/>
    <w:rsid w:val="007B66B9"/>
    <w:rsid w:val="007B7323"/>
    <w:rsid w:val="007B78FB"/>
    <w:rsid w:val="007C0DE6"/>
    <w:rsid w:val="007C0F7C"/>
    <w:rsid w:val="007C338F"/>
    <w:rsid w:val="007C4488"/>
    <w:rsid w:val="007C50DB"/>
    <w:rsid w:val="007D0E59"/>
    <w:rsid w:val="007D22E8"/>
    <w:rsid w:val="007D3926"/>
    <w:rsid w:val="007D55D6"/>
    <w:rsid w:val="007D5676"/>
    <w:rsid w:val="007D6DEC"/>
    <w:rsid w:val="007E0826"/>
    <w:rsid w:val="007E0BC9"/>
    <w:rsid w:val="007E2CB2"/>
    <w:rsid w:val="007E2FD4"/>
    <w:rsid w:val="007E38E5"/>
    <w:rsid w:val="007E54A3"/>
    <w:rsid w:val="007E6D29"/>
    <w:rsid w:val="007E762F"/>
    <w:rsid w:val="007E7AAA"/>
    <w:rsid w:val="007F0900"/>
    <w:rsid w:val="007F0B6C"/>
    <w:rsid w:val="007F0ECA"/>
    <w:rsid w:val="007F15A2"/>
    <w:rsid w:val="007F2968"/>
    <w:rsid w:val="007F3123"/>
    <w:rsid w:val="007F56A4"/>
    <w:rsid w:val="007F6CDD"/>
    <w:rsid w:val="007F7CCC"/>
    <w:rsid w:val="008029BE"/>
    <w:rsid w:val="00802CA8"/>
    <w:rsid w:val="008034B0"/>
    <w:rsid w:val="00803833"/>
    <w:rsid w:val="00803F02"/>
    <w:rsid w:val="00804309"/>
    <w:rsid w:val="008044DB"/>
    <w:rsid w:val="008050FA"/>
    <w:rsid w:val="0080599E"/>
    <w:rsid w:val="00805C35"/>
    <w:rsid w:val="00805E07"/>
    <w:rsid w:val="008065C5"/>
    <w:rsid w:val="008102B4"/>
    <w:rsid w:val="00810F60"/>
    <w:rsid w:val="00813AD5"/>
    <w:rsid w:val="0081405A"/>
    <w:rsid w:val="0081445B"/>
    <w:rsid w:val="008161FC"/>
    <w:rsid w:val="00816301"/>
    <w:rsid w:val="008167C5"/>
    <w:rsid w:val="00817BD3"/>
    <w:rsid w:val="00817D3A"/>
    <w:rsid w:val="00820C1E"/>
    <w:rsid w:val="00820CE5"/>
    <w:rsid w:val="00821CB1"/>
    <w:rsid w:val="00821DE3"/>
    <w:rsid w:val="00822FB3"/>
    <w:rsid w:val="00824526"/>
    <w:rsid w:val="00824CE6"/>
    <w:rsid w:val="0082517A"/>
    <w:rsid w:val="00827368"/>
    <w:rsid w:val="00827E53"/>
    <w:rsid w:val="008307B9"/>
    <w:rsid w:val="00830B4D"/>
    <w:rsid w:val="008311BA"/>
    <w:rsid w:val="0083138F"/>
    <w:rsid w:val="00832069"/>
    <w:rsid w:val="008338B5"/>
    <w:rsid w:val="00834640"/>
    <w:rsid w:val="00834EBE"/>
    <w:rsid w:val="00836438"/>
    <w:rsid w:val="00837220"/>
    <w:rsid w:val="00840119"/>
    <w:rsid w:val="00840549"/>
    <w:rsid w:val="00840905"/>
    <w:rsid w:val="00842B54"/>
    <w:rsid w:val="008433A7"/>
    <w:rsid w:val="00843C1A"/>
    <w:rsid w:val="00844D04"/>
    <w:rsid w:val="00845127"/>
    <w:rsid w:val="00845426"/>
    <w:rsid w:val="00845F4E"/>
    <w:rsid w:val="008475CE"/>
    <w:rsid w:val="00847975"/>
    <w:rsid w:val="008512A5"/>
    <w:rsid w:val="00851B79"/>
    <w:rsid w:val="00852C55"/>
    <w:rsid w:val="008539E3"/>
    <w:rsid w:val="00853A37"/>
    <w:rsid w:val="008546BE"/>
    <w:rsid w:val="008552EE"/>
    <w:rsid w:val="008557D5"/>
    <w:rsid w:val="00855D91"/>
    <w:rsid w:val="00855D99"/>
    <w:rsid w:val="008561FE"/>
    <w:rsid w:val="0085668C"/>
    <w:rsid w:val="008567D3"/>
    <w:rsid w:val="008604F2"/>
    <w:rsid w:val="0086114C"/>
    <w:rsid w:val="0086146F"/>
    <w:rsid w:val="00861DCC"/>
    <w:rsid w:val="0086595E"/>
    <w:rsid w:val="00866EA6"/>
    <w:rsid w:val="00870062"/>
    <w:rsid w:val="00870B9A"/>
    <w:rsid w:val="00871806"/>
    <w:rsid w:val="0087241E"/>
    <w:rsid w:val="008730BD"/>
    <w:rsid w:val="00874F6B"/>
    <w:rsid w:val="008753C1"/>
    <w:rsid w:val="008755F5"/>
    <w:rsid w:val="008757CB"/>
    <w:rsid w:val="00876B5D"/>
    <w:rsid w:val="00881774"/>
    <w:rsid w:val="00882320"/>
    <w:rsid w:val="00882AEE"/>
    <w:rsid w:val="00882CA5"/>
    <w:rsid w:val="00882ECA"/>
    <w:rsid w:val="0088301B"/>
    <w:rsid w:val="00884928"/>
    <w:rsid w:val="00884FF7"/>
    <w:rsid w:val="00885345"/>
    <w:rsid w:val="00885772"/>
    <w:rsid w:val="00886521"/>
    <w:rsid w:val="0088776A"/>
    <w:rsid w:val="00887A07"/>
    <w:rsid w:val="0089047D"/>
    <w:rsid w:val="00891B37"/>
    <w:rsid w:val="00892211"/>
    <w:rsid w:val="00893167"/>
    <w:rsid w:val="008943A7"/>
    <w:rsid w:val="008947D2"/>
    <w:rsid w:val="00895208"/>
    <w:rsid w:val="0089784B"/>
    <w:rsid w:val="00897A02"/>
    <w:rsid w:val="00897EEB"/>
    <w:rsid w:val="008A079D"/>
    <w:rsid w:val="008A095A"/>
    <w:rsid w:val="008A0FA7"/>
    <w:rsid w:val="008A2321"/>
    <w:rsid w:val="008A3FBB"/>
    <w:rsid w:val="008A437B"/>
    <w:rsid w:val="008A44A3"/>
    <w:rsid w:val="008A52CA"/>
    <w:rsid w:val="008A5845"/>
    <w:rsid w:val="008A7A46"/>
    <w:rsid w:val="008A7A4C"/>
    <w:rsid w:val="008B0939"/>
    <w:rsid w:val="008B24C0"/>
    <w:rsid w:val="008B25C8"/>
    <w:rsid w:val="008B3B92"/>
    <w:rsid w:val="008B5D32"/>
    <w:rsid w:val="008B625E"/>
    <w:rsid w:val="008B63FF"/>
    <w:rsid w:val="008C1AB2"/>
    <w:rsid w:val="008C1F31"/>
    <w:rsid w:val="008C1FF4"/>
    <w:rsid w:val="008C2CF6"/>
    <w:rsid w:val="008C46D4"/>
    <w:rsid w:val="008C4DD4"/>
    <w:rsid w:val="008C5F8F"/>
    <w:rsid w:val="008C7269"/>
    <w:rsid w:val="008C73C9"/>
    <w:rsid w:val="008C7B08"/>
    <w:rsid w:val="008D1033"/>
    <w:rsid w:val="008D1C15"/>
    <w:rsid w:val="008D21F9"/>
    <w:rsid w:val="008D2524"/>
    <w:rsid w:val="008D3880"/>
    <w:rsid w:val="008D4630"/>
    <w:rsid w:val="008D6317"/>
    <w:rsid w:val="008D6852"/>
    <w:rsid w:val="008D6CF4"/>
    <w:rsid w:val="008D6FB4"/>
    <w:rsid w:val="008D78F4"/>
    <w:rsid w:val="008D7FB7"/>
    <w:rsid w:val="008E1B8A"/>
    <w:rsid w:val="008E362B"/>
    <w:rsid w:val="008E3AA4"/>
    <w:rsid w:val="008E41B3"/>
    <w:rsid w:val="008E4A6D"/>
    <w:rsid w:val="008E4F0A"/>
    <w:rsid w:val="008E512D"/>
    <w:rsid w:val="008E61A5"/>
    <w:rsid w:val="008E6849"/>
    <w:rsid w:val="008E6AFA"/>
    <w:rsid w:val="008E747D"/>
    <w:rsid w:val="008E7541"/>
    <w:rsid w:val="008E7D67"/>
    <w:rsid w:val="008F0B84"/>
    <w:rsid w:val="008F0F21"/>
    <w:rsid w:val="008F106F"/>
    <w:rsid w:val="008F163B"/>
    <w:rsid w:val="008F18C0"/>
    <w:rsid w:val="008F1FB1"/>
    <w:rsid w:val="008F26F8"/>
    <w:rsid w:val="008F2905"/>
    <w:rsid w:val="008F3A46"/>
    <w:rsid w:val="008F4C10"/>
    <w:rsid w:val="008F51C3"/>
    <w:rsid w:val="008F5D68"/>
    <w:rsid w:val="008F6DA3"/>
    <w:rsid w:val="008F7C3B"/>
    <w:rsid w:val="0090044D"/>
    <w:rsid w:val="00900571"/>
    <w:rsid w:val="009007EF"/>
    <w:rsid w:val="0090093A"/>
    <w:rsid w:val="00900C4C"/>
    <w:rsid w:val="0090174D"/>
    <w:rsid w:val="00902554"/>
    <w:rsid w:val="00902926"/>
    <w:rsid w:val="00903183"/>
    <w:rsid w:val="009047B9"/>
    <w:rsid w:val="009047F8"/>
    <w:rsid w:val="00905335"/>
    <w:rsid w:val="009058F2"/>
    <w:rsid w:val="00905A11"/>
    <w:rsid w:val="00905B8C"/>
    <w:rsid w:val="0090617F"/>
    <w:rsid w:val="009063EC"/>
    <w:rsid w:val="00906D44"/>
    <w:rsid w:val="0090722D"/>
    <w:rsid w:val="0090757F"/>
    <w:rsid w:val="00907F3A"/>
    <w:rsid w:val="00907FD3"/>
    <w:rsid w:val="009117FC"/>
    <w:rsid w:val="00911BE0"/>
    <w:rsid w:val="009120D3"/>
    <w:rsid w:val="009123EE"/>
    <w:rsid w:val="00913876"/>
    <w:rsid w:val="0091501F"/>
    <w:rsid w:val="00915AEC"/>
    <w:rsid w:val="00916E74"/>
    <w:rsid w:val="009171EC"/>
    <w:rsid w:val="00917313"/>
    <w:rsid w:val="0092216B"/>
    <w:rsid w:val="009223CB"/>
    <w:rsid w:val="00922B1F"/>
    <w:rsid w:val="00923FEC"/>
    <w:rsid w:val="00924284"/>
    <w:rsid w:val="00924C3C"/>
    <w:rsid w:val="00924F93"/>
    <w:rsid w:val="009253B0"/>
    <w:rsid w:val="0092653F"/>
    <w:rsid w:val="0093010F"/>
    <w:rsid w:val="00930D15"/>
    <w:rsid w:val="00931750"/>
    <w:rsid w:val="009319C8"/>
    <w:rsid w:val="009330FA"/>
    <w:rsid w:val="009333EB"/>
    <w:rsid w:val="00933690"/>
    <w:rsid w:val="009336D2"/>
    <w:rsid w:val="00933C3B"/>
    <w:rsid w:val="0093453B"/>
    <w:rsid w:val="00934CF1"/>
    <w:rsid w:val="009350DA"/>
    <w:rsid w:val="009363A2"/>
    <w:rsid w:val="00940AA7"/>
    <w:rsid w:val="009419F1"/>
    <w:rsid w:val="0094219E"/>
    <w:rsid w:val="00942B86"/>
    <w:rsid w:val="00942C8B"/>
    <w:rsid w:val="00942DDB"/>
    <w:rsid w:val="00942E99"/>
    <w:rsid w:val="009441D7"/>
    <w:rsid w:val="009441DC"/>
    <w:rsid w:val="0094505D"/>
    <w:rsid w:val="009455F6"/>
    <w:rsid w:val="009457DA"/>
    <w:rsid w:val="00945F50"/>
    <w:rsid w:val="009461AB"/>
    <w:rsid w:val="00946218"/>
    <w:rsid w:val="00947A3A"/>
    <w:rsid w:val="00950044"/>
    <w:rsid w:val="00951924"/>
    <w:rsid w:val="009526EF"/>
    <w:rsid w:val="00952F17"/>
    <w:rsid w:val="00954054"/>
    <w:rsid w:val="00954E94"/>
    <w:rsid w:val="00956AA5"/>
    <w:rsid w:val="009574F9"/>
    <w:rsid w:val="00957756"/>
    <w:rsid w:val="00957D7D"/>
    <w:rsid w:val="0096069D"/>
    <w:rsid w:val="00960DD6"/>
    <w:rsid w:val="00960F0C"/>
    <w:rsid w:val="0096128E"/>
    <w:rsid w:val="00961EA4"/>
    <w:rsid w:val="00962425"/>
    <w:rsid w:val="009625F3"/>
    <w:rsid w:val="0096282F"/>
    <w:rsid w:val="00962946"/>
    <w:rsid w:val="00962A04"/>
    <w:rsid w:val="00962AF4"/>
    <w:rsid w:val="00962E4C"/>
    <w:rsid w:val="00963305"/>
    <w:rsid w:val="009640CB"/>
    <w:rsid w:val="00965BCD"/>
    <w:rsid w:val="00967456"/>
    <w:rsid w:val="00967E3A"/>
    <w:rsid w:val="00970E9A"/>
    <w:rsid w:val="00971A50"/>
    <w:rsid w:val="00971DF2"/>
    <w:rsid w:val="00972636"/>
    <w:rsid w:val="00973A1B"/>
    <w:rsid w:val="00974118"/>
    <w:rsid w:val="00974525"/>
    <w:rsid w:val="00975440"/>
    <w:rsid w:val="00975472"/>
    <w:rsid w:val="00975C05"/>
    <w:rsid w:val="00975E60"/>
    <w:rsid w:val="00977704"/>
    <w:rsid w:val="0098087C"/>
    <w:rsid w:val="00981034"/>
    <w:rsid w:val="00982BF0"/>
    <w:rsid w:val="00983C62"/>
    <w:rsid w:val="0098458D"/>
    <w:rsid w:val="00984C73"/>
    <w:rsid w:val="00985FA3"/>
    <w:rsid w:val="009866B7"/>
    <w:rsid w:val="0098696E"/>
    <w:rsid w:val="00986F31"/>
    <w:rsid w:val="009871EE"/>
    <w:rsid w:val="00987BE5"/>
    <w:rsid w:val="009900AE"/>
    <w:rsid w:val="0099019F"/>
    <w:rsid w:val="009912CD"/>
    <w:rsid w:val="0099211F"/>
    <w:rsid w:val="00992F67"/>
    <w:rsid w:val="009931C3"/>
    <w:rsid w:val="00993F0E"/>
    <w:rsid w:val="009945E7"/>
    <w:rsid w:val="00995DFF"/>
    <w:rsid w:val="0099685D"/>
    <w:rsid w:val="0099725A"/>
    <w:rsid w:val="00997929"/>
    <w:rsid w:val="009A07F9"/>
    <w:rsid w:val="009A086E"/>
    <w:rsid w:val="009A126B"/>
    <w:rsid w:val="009A18FC"/>
    <w:rsid w:val="009A1A61"/>
    <w:rsid w:val="009A24A9"/>
    <w:rsid w:val="009A2F13"/>
    <w:rsid w:val="009A4540"/>
    <w:rsid w:val="009A4F52"/>
    <w:rsid w:val="009A588F"/>
    <w:rsid w:val="009A71EF"/>
    <w:rsid w:val="009A7238"/>
    <w:rsid w:val="009B0789"/>
    <w:rsid w:val="009B08FD"/>
    <w:rsid w:val="009B0FD6"/>
    <w:rsid w:val="009B1430"/>
    <w:rsid w:val="009B1F76"/>
    <w:rsid w:val="009B343C"/>
    <w:rsid w:val="009B4B35"/>
    <w:rsid w:val="009B4C3A"/>
    <w:rsid w:val="009B51E8"/>
    <w:rsid w:val="009B557A"/>
    <w:rsid w:val="009B58D5"/>
    <w:rsid w:val="009B5BC4"/>
    <w:rsid w:val="009B6648"/>
    <w:rsid w:val="009B7373"/>
    <w:rsid w:val="009B7C65"/>
    <w:rsid w:val="009C0232"/>
    <w:rsid w:val="009C2597"/>
    <w:rsid w:val="009C2B07"/>
    <w:rsid w:val="009C3B9B"/>
    <w:rsid w:val="009C3E98"/>
    <w:rsid w:val="009C4015"/>
    <w:rsid w:val="009C49DA"/>
    <w:rsid w:val="009C5034"/>
    <w:rsid w:val="009C58E1"/>
    <w:rsid w:val="009C5A26"/>
    <w:rsid w:val="009C731D"/>
    <w:rsid w:val="009D0C23"/>
    <w:rsid w:val="009D0C37"/>
    <w:rsid w:val="009D2330"/>
    <w:rsid w:val="009D25E7"/>
    <w:rsid w:val="009D2671"/>
    <w:rsid w:val="009D2C57"/>
    <w:rsid w:val="009D3192"/>
    <w:rsid w:val="009D4F2B"/>
    <w:rsid w:val="009D55CE"/>
    <w:rsid w:val="009D64FD"/>
    <w:rsid w:val="009E0113"/>
    <w:rsid w:val="009E0661"/>
    <w:rsid w:val="009E10EB"/>
    <w:rsid w:val="009E2816"/>
    <w:rsid w:val="009E29C2"/>
    <w:rsid w:val="009E3354"/>
    <w:rsid w:val="009E425D"/>
    <w:rsid w:val="009E5367"/>
    <w:rsid w:val="009E58AF"/>
    <w:rsid w:val="009E5A81"/>
    <w:rsid w:val="009E6A15"/>
    <w:rsid w:val="009E6D81"/>
    <w:rsid w:val="009E70AF"/>
    <w:rsid w:val="009F07A0"/>
    <w:rsid w:val="009F0EB7"/>
    <w:rsid w:val="009F37BD"/>
    <w:rsid w:val="009F4451"/>
    <w:rsid w:val="009F46B8"/>
    <w:rsid w:val="009F4C98"/>
    <w:rsid w:val="009F63AE"/>
    <w:rsid w:val="009F6C9C"/>
    <w:rsid w:val="009F6D06"/>
    <w:rsid w:val="009F6E71"/>
    <w:rsid w:val="009F794A"/>
    <w:rsid w:val="00A002AD"/>
    <w:rsid w:val="00A0054F"/>
    <w:rsid w:val="00A012FC"/>
    <w:rsid w:val="00A02AD4"/>
    <w:rsid w:val="00A047E6"/>
    <w:rsid w:val="00A0635F"/>
    <w:rsid w:val="00A0732B"/>
    <w:rsid w:val="00A0777C"/>
    <w:rsid w:val="00A07A74"/>
    <w:rsid w:val="00A10BB7"/>
    <w:rsid w:val="00A11465"/>
    <w:rsid w:val="00A11672"/>
    <w:rsid w:val="00A1239E"/>
    <w:rsid w:val="00A12A79"/>
    <w:rsid w:val="00A149EA"/>
    <w:rsid w:val="00A14AA8"/>
    <w:rsid w:val="00A17815"/>
    <w:rsid w:val="00A22B4D"/>
    <w:rsid w:val="00A2406F"/>
    <w:rsid w:val="00A24A10"/>
    <w:rsid w:val="00A25198"/>
    <w:rsid w:val="00A252E5"/>
    <w:rsid w:val="00A26ADA"/>
    <w:rsid w:val="00A27408"/>
    <w:rsid w:val="00A278D3"/>
    <w:rsid w:val="00A300E2"/>
    <w:rsid w:val="00A30D3C"/>
    <w:rsid w:val="00A33E4C"/>
    <w:rsid w:val="00A34412"/>
    <w:rsid w:val="00A3477F"/>
    <w:rsid w:val="00A34E97"/>
    <w:rsid w:val="00A36989"/>
    <w:rsid w:val="00A377D6"/>
    <w:rsid w:val="00A379CF"/>
    <w:rsid w:val="00A408A9"/>
    <w:rsid w:val="00A4321B"/>
    <w:rsid w:val="00A439C2"/>
    <w:rsid w:val="00A44C33"/>
    <w:rsid w:val="00A466C7"/>
    <w:rsid w:val="00A474ED"/>
    <w:rsid w:val="00A50CF9"/>
    <w:rsid w:val="00A51E02"/>
    <w:rsid w:val="00A524B4"/>
    <w:rsid w:val="00A5504E"/>
    <w:rsid w:val="00A55EA9"/>
    <w:rsid w:val="00A56DDA"/>
    <w:rsid w:val="00A577D4"/>
    <w:rsid w:val="00A60877"/>
    <w:rsid w:val="00A617EB"/>
    <w:rsid w:val="00A61CA3"/>
    <w:rsid w:val="00A623C8"/>
    <w:rsid w:val="00A62893"/>
    <w:rsid w:val="00A63045"/>
    <w:rsid w:val="00A630EF"/>
    <w:rsid w:val="00A636F7"/>
    <w:rsid w:val="00A64065"/>
    <w:rsid w:val="00A643A9"/>
    <w:rsid w:val="00A667FF"/>
    <w:rsid w:val="00A671D6"/>
    <w:rsid w:val="00A70013"/>
    <w:rsid w:val="00A70930"/>
    <w:rsid w:val="00A70E22"/>
    <w:rsid w:val="00A7261F"/>
    <w:rsid w:val="00A72A01"/>
    <w:rsid w:val="00A752B5"/>
    <w:rsid w:val="00A76E59"/>
    <w:rsid w:val="00A77000"/>
    <w:rsid w:val="00A777E2"/>
    <w:rsid w:val="00A801CD"/>
    <w:rsid w:val="00A81D38"/>
    <w:rsid w:val="00A82448"/>
    <w:rsid w:val="00A844EB"/>
    <w:rsid w:val="00A87865"/>
    <w:rsid w:val="00A87D2B"/>
    <w:rsid w:val="00A90D75"/>
    <w:rsid w:val="00A91784"/>
    <w:rsid w:val="00A91825"/>
    <w:rsid w:val="00A91D13"/>
    <w:rsid w:val="00A940C7"/>
    <w:rsid w:val="00A943F4"/>
    <w:rsid w:val="00A94FD1"/>
    <w:rsid w:val="00A95279"/>
    <w:rsid w:val="00A95286"/>
    <w:rsid w:val="00A95680"/>
    <w:rsid w:val="00A971A7"/>
    <w:rsid w:val="00A97F8F"/>
    <w:rsid w:val="00AA096B"/>
    <w:rsid w:val="00AA09C6"/>
    <w:rsid w:val="00AA131E"/>
    <w:rsid w:val="00AA1BEE"/>
    <w:rsid w:val="00AA1F0A"/>
    <w:rsid w:val="00AA216B"/>
    <w:rsid w:val="00AA2A29"/>
    <w:rsid w:val="00AA30EC"/>
    <w:rsid w:val="00AA38C6"/>
    <w:rsid w:val="00AA5348"/>
    <w:rsid w:val="00AA5762"/>
    <w:rsid w:val="00AA6031"/>
    <w:rsid w:val="00AA62A2"/>
    <w:rsid w:val="00AA7756"/>
    <w:rsid w:val="00AB08C3"/>
    <w:rsid w:val="00AB1462"/>
    <w:rsid w:val="00AB17BF"/>
    <w:rsid w:val="00AB18DD"/>
    <w:rsid w:val="00AB3555"/>
    <w:rsid w:val="00AB499A"/>
    <w:rsid w:val="00AB6C1F"/>
    <w:rsid w:val="00AB7183"/>
    <w:rsid w:val="00AB71B6"/>
    <w:rsid w:val="00AB769D"/>
    <w:rsid w:val="00AC0412"/>
    <w:rsid w:val="00AC169D"/>
    <w:rsid w:val="00AC194B"/>
    <w:rsid w:val="00AC1B2B"/>
    <w:rsid w:val="00AC1E49"/>
    <w:rsid w:val="00AC27B0"/>
    <w:rsid w:val="00AC2BEA"/>
    <w:rsid w:val="00AC2EEE"/>
    <w:rsid w:val="00AC2FAA"/>
    <w:rsid w:val="00AC37A3"/>
    <w:rsid w:val="00AC39C3"/>
    <w:rsid w:val="00AC4016"/>
    <w:rsid w:val="00AC4D9C"/>
    <w:rsid w:val="00AC4DE6"/>
    <w:rsid w:val="00AC50BC"/>
    <w:rsid w:val="00AC7008"/>
    <w:rsid w:val="00AD00C0"/>
    <w:rsid w:val="00AD08F6"/>
    <w:rsid w:val="00AD221F"/>
    <w:rsid w:val="00AD25C8"/>
    <w:rsid w:val="00AD2AFD"/>
    <w:rsid w:val="00AD3CA4"/>
    <w:rsid w:val="00AD3D9D"/>
    <w:rsid w:val="00AD3E8F"/>
    <w:rsid w:val="00AD4393"/>
    <w:rsid w:val="00AD5020"/>
    <w:rsid w:val="00AD67F1"/>
    <w:rsid w:val="00AD6C3E"/>
    <w:rsid w:val="00AD6C80"/>
    <w:rsid w:val="00AE01EF"/>
    <w:rsid w:val="00AE1928"/>
    <w:rsid w:val="00AE1CE6"/>
    <w:rsid w:val="00AE1F66"/>
    <w:rsid w:val="00AE33C2"/>
    <w:rsid w:val="00AE64E4"/>
    <w:rsid w:val="00AE663C"/>
    <w:rsid w:val="00AE6C70"/>
    <w:rsid w:val="00AE7289"/>
    <w:rsid w:val="00AE7CB1"/>
    <w:rsid w:val="00AF0C09"/>
    <w:rsid w:val="00AF2422"/>
    <w:rsid w:val="00AF2958"/>
    <w:rsid w:val="00AF2AAF"/>
    <w:rsid w:val="00AF2F2A"/>
    <w:rsid w:val="00AF3040"/>
    <w:rsid w:val="00AF3272"/>
    <w:rsid w:val="00AF51D7"/>
    <w:rsid w:val="00AF5722"/>
    <w:rsid w:val="00AF5C1F"/>
    <w:rsid w:val="00AF64F1"/>
    <w:rsid w:val="00AF6A86"/>
    <w:rsid w:val="00AF764A"/>
    <w:rsid w:val="00B02D23"/>
    <w:rsid w:val="00B04004"/>
    <w:rsid w:val="00B06583"/>
    <w:rsid w:val="00B06FB8"/>
    <w:rsid w:val="00B076B7"/>
    <w:rsid w:val="00B119C3"/>
    <w:rsid w:val="00B11E23"/>
    <w:rsid w:val="00B12ADC"/>
    <w:rsid w:val="00B1384B"/>
    <w:rsid w:val="00B13E17"/>
    <w:rsid w:val="00B1645D"/>
    <w:rsid w:val="00B16FA7"/>
    <w:rsid w:val="00B17370"/>
    <w:rsid w:val="00B17547"/>
    <w:rsid w:val="00B17A3E"/>
    <w:rsid w:val="00B17B86"/>
    <w:rsid w:val="00B17CFB"/>
    <w:rsid w:val="00B17E84"/>
    <w:rsid w:val="00B17F7A"/>
    <w:rsid w:val="00B209A1"/>
    <w:rsid w:val="00B21206"/>
    <w:rsid w:val="00B21F1A"/>
    <w:rsid w:val="00B22B78"/>
    <w:rsid w:val="00B22D3B"/>
    <w:rsid w:val="00B243FF"/>
    <w:rsid w:val="00B24EC9"/>
    <w:rsid w:val="00B25D7A"/>
    <w:rsid w:val="00B2662E"/>
    <w:rsid w:val="00B302D8"/>
    <w:rsid w:val="00B302E9"/>
    <w:rsid w:val="00B304DA"/>
    <w:rsid w:val="00B31945"/>
    <w:rsid w:val="00B31A44"/>
    <w:rsid w:val="00B31D3A"/>
    <w:rsid w:val="00B33D93"/>
    <w:rsid w:val="00B33E18"/>
    <w:rsid w:val="00B349D9"/>
    <w:rsid w:val="00B35670"/>
    <w:rsid w:val="00B3605A"/>
    <w:rsid w:val="00B3610F"/>
    <w:rsid w:val="00B36822"/>
    <w:rsid w:val="00B36A2E"/>
    <w:rsid w:val="00B3735B"/>
    <w:rsid w:val="00B4095C"/>
    <w:rsid w:val="00B40CCC"/>
    <w:rsid w:val="00B413A4"/>
    <w:rsid w:val="00B42237"/>
    <w:rsid w:val="00B427CE"/>
    <w:rsid w:val="00B435B2"/>
    <w:rsid w:val="00B43E00"/>
    <w:rsid w:val="00B44BC1"/>
    <w:rsid w:val="00B44F14"/>
    <w:rsid w:val="00B45F3D"/>
    <w:rsid w:val="00B4608C"/>
    <w:rsid w:val="00B5094E"/>
    <w:rsid w:val="00B5287A"/>
    <w:rsid w:val="00B53851"/>
    <w:rsid w:val="00B55430"/>
    <w:rsid w:val="00B56BAE"/>
    <w:rsid w:val="00B576AF"/>
    <w:rsid w:val="00B615D1"/>
    <w:rsid w:val="00B62F96"/>
    <w:rsid w:val="00B631F2"/>
    <w:rsid w:val="00B634EC"/>
    <w:rsid w:val="00B6406C"/>
    <w:rsid w:val="00B6407E"/>
    <w:rsid w:val="00B6505B"/>
    <w:rsid w:val="00B655E7"/>
    <w:rsid w:val="00B6631E"/>
    <w:rsid w:val="00B665A6"/>
    <w:rsid w:val="00B66817"/>
    <w:rsid w:val="00B6699E"/>
    <w:rsid w:val="00B66D22"/>
    <w:rsid w:val="00B67180"/>
    <w:rsid w:val="00B71A88"/>
    <w:rsid w:val="00B71C3A"/>
    <w:rsid w:val="00B731BA"/>
    <w:rsid w:val="00B746B1"/>
    <w:rsid w:val="00B7512B"/>
    <w:rsid w:val="00B7661D"/>
    <w:rsid w:val="00B771EF"/>
    <w:rsid w:val="00B77594"/>
    <w:rsid w:val="00B775DD"/>
    <w:rsid w:val="00B77A4C"/>
    <w:rsid w:val="00B77CE4"/>
    <w:rsid w:val="00B8053B"/>
    <w:rsid w:val="00B80E3F"/>
    <w:rsid w:val="00B82781"/>
    <w:rsid w:val="00B8290D"/>
    <w:rsid w:val="00B856D4"/>
    <w:rsid w:val="00B85BA3"/>
    <w:rsid w:val="00B85BD7"/>
    <w:rsid w:val="00B8641F"/>
    <w:rsid w:val="00B87878"/>
    <w:rsid w:val="00B87A72"/>
    <w:rsid w:val="00B9088E"/>
    <w:rsid w:val="00B915D0"/>
    <w:rsid w:val="00B935CE"/>
    <w:rsid w:val="00B93D1D"/>
    <w:rsid w:val="00B93DC7"/>
    <w:rsid w:val="00B94270"/>
    <w:rsid w:val="00B9525A"/>
    <w:rsid w:val="00B9569A"/>
    <w:rsid w:val="00B95CA1"/>
    <w:rsid w:val="00B965D9"/>
    <w:rsid w:val="00BA04C9"/>
    <w:rsid w:val="00BA1BE8"/>
    <w:rsid w:val="00BA1ED6"/>
    <w:rsid w:val="00BA217A"/>
    <w:rsid w:val="00BA3519"/>
    <w:rsid w:val="00BA3965"/>
    <w:rsid w:val="00BA47A6"/>
    <w:rsid w:val="00BA5811"/>
    <w:rsid w:val="00BA5C0F"/>
    <w:rsid w:val="00BA6768"/>
    <w:rsid w:val="00BA715F"/>
    <w:rsid w:val="00BA735E"/>
    <w:rsid w:val="00BA7605"/>
    <w:rsid w:val="00BA7C64"/>
    <w:rsid w:val="00BB2426"/>
    <w:rsid w:val="00BB397E"/>
    <w:rsid w:val="00BB3A4B"/>
    <w:rsid w:val="00BB5F65"/>
    <w:rsid w:val="00BB64A3"/>
    <w:rsid w:val="00BB7B95"/>
    <w:rsid w:val="00BC0933"/>
    <w:rsid w:val="00BC0942"/>
    <w:rsid w:val="00BC1583"/>
    <w:rsid w:val="00BC1C91"/>
    <w:rsid w:val="00BC2CC9"/>
    <w:rsid w:val="00BC39A0"/>
    <w:rsid w:val="00BC59A8"/>
    <w:rsid w:val="00BC5DAC"/>
    <w:rsid w:val="00BC682D"/>
    <w:rsid w:val="00BD02F7"/>
    <w:rsid w:val="00BD0AD8"/>
    <w:rsid w:val="00BD1CDE"/>
    <w:rsid w:val="00BD1D3E"/>
    <w:rsid w:val="00BD1EE9"/>
    <w:rsid w:val="00BD2CB3"/>
    <w:rsid w:val="00BD422F"/>
    <w:rsid w:val="00BD5C35"/>
    <w:rsid w:val="00BD6A43"/>
    <w:rsid w:val="00BE04DB"/>
    <w:rsid w:val="00BE0547"/>
    <w:rsid w:val="00BE1C50"/>
    <w:rsid w:val="00BE344D"/>
    <w:rsid w:val="00BE6BDA"/>
    <w:rsid w:val="00BE770D"/>
    <w:rsid w:val="00BE7AE9"/>
    <w:rsid w:val="00BE7D00"/>
    <w:rsid w:val="00BF0267"/>
    <w:rsid w:val="00BF1479"/>
    <w:rsid w:val="00BF2462"/>
    <w:rsid w:val="00BF2F64"/>
    <w:rsid w:val="00BF30E5"/>
    <w:rsid w:val="00BF329D"/>
    <w:rsid w:val="00BF394B"/>
    <w:rsid w:val="00BF404C"/>
    <w:rsid w:val="00BF412D"/>
    <w:rsid w:val="00BF4A06"/>
    <w:rsid w:val="00BF548E"/>
    <w:rsid w:val="00BF6026"/>
    <w:rsid w:val="00BF65F9"/>
    <w:rsid w:val="00BF6A81"/>
    <w:rsid w:val="00BF7EFB"/>
    <w:rsid w:val="00C00E35"/>
    <w:rsid w:val="00C0129A"/>
    <w:rsid w:val="00C02935"/>
    <w:rsid w:val="00C03EAA"/>
    <w:rsid w:val="00C04398"/>
    <w:rsid w:val="00C054A6"/>
    <w:rsid w:val="00C06709"/>
    <w:rsid w:val="00C06C1F"/>
    <w:rsid w:val="00C071D6"/>
    <w:rsid w:val="00C10236"/>
    <w:rsid w:val="00C11210"/>
    <w:rsid w:val="00C1123E"/>
    <w:rsid w:val="00C112D7"/>
    <w:rsid w:val="00C11820"/>
    <w:rsid w:val="00C131BB"/>
    <w:rsid w:val="00C1453E"/>
    <w:rsid w:val="00C14D2D"/>
    <w:rsid w:val="00C14EEA"/>
    <w:rsid w:val="00C15212"/>
    <w:rsid w:val="00C15A2A"/>
    <w:rsid w:val="00C15E57"/>
    <w:rsid w:val="00C177CA"/>
    <w:rsid w:val="00C21389"/>
    <w:rsid w:val="00C21855"/>
    <w:rsid w:val="00C218BA"/>
    <w:rsid w:val="00C22941"/>
    <w:rsid w:val="00C22A1F"/>
    <w:rsid w:val="00C235B6"/>
    <w:rsid w:val="00C242F0"/>
    <w:rsid w:val="00C25FCE"/>
    <w:rsid w:val="00C2613B"/>
    <w:rsid w:val="00C26275"/>
    <w:rsid w:val="00C26A79"/>
    <w:rsid w:val="00C276F6"/>
    <w:rsid w:val="00C27BFA"/>
    <w:rsid w:val="00C3096A"/>
    <w:rsid w:val="00C30BED"/>
    <w:rsid w:val="00C31562"/>
    <w:rsid w:val="00C31975"/>
    <w:rsid w:val="00C323CD"/>
    <w:rsid w:val="00C32D44"/>
    <w:rsid w:val="00C352BE"/>
    <w:rsid w:val="00C3629E"/>
    <w:rsid w:val="00C36395"/>
    <w:rsid w:val="00C37A91"/>
    <w:rsid w:val="00C40566"/>
    <w:rsid w:val="00C40D2D"/>
    <w:rsid w:val="00C416BD"/>
    <w:rsid w:val="00C41A99"/>
    <w:rsid w:val="00C428B1"/>
    <w:rsid w:val="00C42FAC"/>
    <w:rsid w:val="00C436C7"/>
    <w:rsid w:val="00C43A34"/>
    <w:rsid w:val="00C43BAE"/>
    <w:rsid w:val="00C44628"/>
    <w:rsid w:val="00C44AB5"/>
    <w:rsid w:val="00C4549A"/>
    <w:rsid w:val="00C460B6"/>
    <w:rsid w:val="00C4636D"/>
    <w:rsid w:val="00C477FC"/>
    <w:rsid w:val="00C50536"/>
    <w:rsid w:val="00C50F21"/>
    <w:rsid w:val="00C511A8"/>
    <w:rsid w:val="00C518CF"/>
    <w:rsid w:val="00C52C5F"/>
    <w:rsid w:val="00C53B45"/>
    <w:rsid w:val="00C54CE3"/>
    <w:rsid w:val="00C60339"/>
    <w:rsid w:val="00C60410"/>
    <w:rsid w:val="00C62421"/>
    <w:rsid w:val="00C626EA"/>
    <w:rsid w:val="00C631C2"/>
    <w:rsid w:val="00C6367B"/>
    <w:rsid w:val="00C648BE"/>
    <w:rsid w:val="00C673D6"/>
    <w:rsid w:val="00C6751B"/>
    <w:rsid w:val="00C67A04"/>
    <w:rsid w:val="00C716EB"/>
    <w:rsid w:val="00C71863"/>
    <w:rsid w:val="00C727C6"/>
    <w:rsid w:val="00C727D1"/>
    <w:rsid w:val="00C727E4"/>
    <w:rsid w:val="00C72806"/>
    <w:rsid w:val="00C72A3D"/>
    <w:rsid w:val="00C732F6"/>
    <w:rsid w:val="00C73390"/>
    <w:rsid w:val="00C73754"/>
    <w:rsid w:val="00C75632"/>
    <w:rsid w:val="00C80BE1"/>
    <w:rsid w:val="00C81719"/>
    <w:rsid w:val="00C824B1"/>
    <w:rsid w:val="00C82542"/>
    <w:rsid w:val="00C83AC5"/>
    <w:rsid w:val="00C83DFC"/>
    <w:rsid w:val="00C83E7D"/>
    <w:rsid w:val="00C85040"/>
    <w:rsid w:val="00C85740"/>
    <w:rsid w:val="00C85756"/>
    <w:rsid w:val="00C858D0"/>
    <w:rsid w:val="00C86F25"/>
    <w:rsid w:val="00C87F84"/>
    <w:rsid w:val="00C900E6"/>
    <w:rsid w:val="00C917BB"/>
    <w:rsid w:val="00C92488"/>
    <w:rsid w:val="00C93971"/>
    <w:rsid w:val="00C94183"/>
    <w:rsid w:val="00C9466D"/>
    <w:rsid w:val="00C94A2C"/>
    <w:rsid w:val="00C94F01"/>
    <w:rsid w:val="00C95276"/>
    <w:rsid w:val="00C95B9D"/>
    <w:rsid w:val="00C95CB4"/>
    <w:rsid w:val="00C95F39"/>
    <w:rsid w:val="00C96139"/>
    <w:rsid w:val="00C9773A"/>
    <w:rsid w:val="00CA114F"/>
    <w:rsid w:val="00CA12E2"/>
    <w:rsid w:val="00CA145F"/>
    <w:rsid w:val="00CA2A99"/>
    <w:rsid w:val="00CA3674"/>
    <w:rsid w:val="00CA3748"/>
    <w:rsid w:val="00CA3EBC"/>
    <w:rsid w:val="00CA4B3B"/>
    <w:rsid w:val="00CA4CD4"/>
    <w:rsid w:val="00CA4DCF"/>
    <w:rsid w:val="00CA69B3"/>
    <w:rsid w:val="00CB06AE"/>
    <w:rsid w:val="00CB1BD9"/>
    <w:rsid w:val="00CB26C9"/>
    <w:rsid w:val="00CB39F0"/>
    <w:rsid w:val="00CB3DBA"/>
    <w:rsid w:val="00CB4508"/>
    <w:rsid w:val="00CB4D58"/>
    <w:rsid w:val="00CB606D"/>
    <w:rsid w:val="00CB6AA9"/>
    <w:rsid w:val="00CB7497"/>
    <w:rsid w:val="00CC04D4"/>
    <w:rsid w:val="00CC0738"/>
    <w:rsid w:val="00CC1AA1"/>
    <w:rsid w:val="00CC2005"/>
    <w:rsid w:val="00CC22CE"/>
    <w:rsid w:val="00CC2AEF"/>
    <w:rsid w:val="00CC2DC9"/>
    <w:rsid w:val="00CC3362"/>
    <w:rsid w:val="00CC36B9"/>
    <w:rsid w:val="00CC451F"/>
    <w:rsid w:val="00CC4C3E"/>
    <w:rsid w:val="00CC4F99"/>
    <w:rsid w:val="00CC635C"/>
    <w:rsid w:val="00CC6368"/>
    <w:rsid w:val="00CC6873"/>
    <w:rsid w:val="00CC7BCC"/>
    <w:rsid w:val="00CC7EF4"/>
    <w:rsid w:val="00CD0782"/>
    <w:rsid w:val="00CD0D6D"/>
    <w:rsid w:val="00CD1B35"/>
    <w:rsid w:val="00CD3103"/>
    <w:rsid w:val="00CD3ED1"/>
    <w:rsid w:val="00CD3EEE"/>
    <w:rsid w:val="00CE0171"/>
    <w:rsid w:val="00CE12CE"/>
    <w:rsid w:val="00CE3762"/>
    <w:rsid w:val="00CE392E"/>
    <w:rsid w:val="00CE4198"/>
    <w:rsid w:val="00CE461A"/>
    <w:rsid w:val="00CE5D12"/>
    <w:rsid w:val="00CE5DC7"/>
    <w:rsid w:val="00CE69BE"/>
    <w:rsid w:val="00CE6D4D"/>
    <w:rsid w:val="00CE7EFD"/>
    <w:rsid w:val="00CF07A2"/>
    <w:rsid w:val="00CF0BF4"/>
    <w:rsid w:val="00CF0FCF"/>
    <w:rsid w:val="00CF2002"/>
    <w:rsid w:val="00CF37AC"/>
    <w:rsid w:val="00CF4853"/>
    <w:rsid w:val="00CF5B52"/>
    <w:rsid w:val="00CF6AD5"/>
    <w:rsid w:val="00CF720F"/>
    <w:rsid w:val="00CF7B41"/>
    <w:rsid w:val="00CF7E2A"/>
    <w:rsid w:val="00D0136E"/>
    <w:rsid w:val="00D02C7A"/>
    <w:rsid w:val="00D02C93"/>
    <w:rsid w:val="00D03789"/>
    <w:rsid w:val="00D03822"/>
    <w:rsid w:val="00D03910"/>
    <w:rsid w:val="00D04A63"/>
    <w:rsid w:val="00D04F39"/>
    <w:rsid w:val="00D051DD"/>
    <w:rsid w:val="00D0692F"/>
    <w:rsid w:val="00D07C7A"/>
    <w:rsid w:val="00D10D91"/>
    <w:rsid w:val="00D11255"/>
    <w:rsid w:val="00D1133E"/>
    <w:rsid w:val="00D11362"/>
    <w:rsid w:val="00D11E4D"/>
    <w:rsid w:val="00D1229A"/>
    <w:rsid w:val="00D12496"/>
    <w:rsid w:val="00D124D1"/>
    <w:rsid w:val="00D12630"/>
    <w:rsid w:val="00D127A4"/>
    <w:rsid w:val="00D146F3"/>
    <w:rsid w:val="00D147A4"/>
    <w:rsid w:val="00D14FFC"/>
    <w:rsid w:val="00D15C60"/>
    <w:rsid w:val="00D17944"/>
    <w:rsid w:val="00D20301"/>
    <w:rsid w:val="00D20D2B"/>
    <w:rsid w:val="00D21130"/>
    <w:rsid w:val="00D214C6"/>
    <w:rsid w:val="00D227AC"/>
    <w:rsid w:val="00D22D05"/>
    <w:rsid w:val="00D23258"/>
    <w:rsid w:val="00D23D8B"/>
    <w:rsid w:val="00D24AB3"/>
    <w:rsid w:val="00D24D0D"/>
    <w:rsid w:val="00D25064"/>
    <w:rsid w:val="00D25562"/>
    <w:rsid w:val="00D2578C"/>
    <w:rsid w:val="00D27577"/>
    <w:rsid w:val="00D276F1"/>
    <w:rsid w:val="00D27AA1"/>
    <w:rsid w:val="00D32F69"/>
    <w:rsid w:val="00D33831"/>
    <w:rsid w:val="00D33E0A"/>
    <w:rsid w:val="00D34B82"/>
    <w:rsid w:val="00D35D1F"/>
    <w:rsid w:val="00D3714C"/>
    <w:rsid w:val="00D371A3"/>
    <w:rsid w:val="00D371B2"/>
    <w:rsid w:val="00D40E49"/>
    <w:rsid w:val="00D41101"/>
    <w:rsid w:val="00D4136C"/>
    <w:rsid w:val="00D41E39"/>
    <w:rsid w:val="00D43BF6"/>
    <w:rsid w:val="00D45861"/>
    <w:rsid w:val="00D463D5"/>
    <w:rsid w:val="00D46519"/>
    <w:rsid w:val="00D478A9"/>
    <w:rsid w:val="00D47B58"/>
    <w:rsid w:val="00D50641"/>
    <w:rsid w:val="00D509F5"/>
    <w:rsid w:val="00D51C1E"/>
    <w:rsid w:val="00D5241D"/>
    <w:rsid w:val="00D52A46"/>
    <w:rsid w:val="00D53006"/>
    <w:rsid w:val="00D54597"/>
    <w:rsid w:val="00D55BEA"/>
    <w:rsid w:val="00D55CE5"/>
    <w:rsid w:val="00D562C7"/>
    <w:rsid w:val="00D563A4"/>
    <w:rsid w:val="00D56963"/>
    <w:rsid w:val="00D5782A"/>
    <w:rsid w:val="00D60EB4"/>
    <w:rsid w:val="00D612A0"/>
    <w:rsid w:val="00D620C5"/>
    <w:rsid w:val="00D62BCF"/>
    <w:rsid w:val="00D633A5"/>
    <w:rsid w:val="00D63AC1"/>
    <w:rsid w:val="00D63C62"/>
    <w:rsid w:val="00D64B65"/>
    <w:rsid w:val="00D64EB3"/>
    <w:rsid w:val="00D676A1"/>
    <w:rsid w:val="00D710DE"/>
    <w:rsid w:val="00D71360"/>
    <w:rsid w:val="00D724AF"/>
    <w:rsid w:val="00D72BCB"/>
    <w:rsid w:val="00D73339"/>
    <w:rsid w:val="00D733A8"/>
    <w:rsid w:val="00D73EF4"/>
    <w:rsid w:val="00D749B1"/>
    <w:rsid w:val="00D74EE5"/>
    <w:rsid w:val="00D7566E"/>
    <w:rsid w:val="00D75681"/>
    <w:rsid w:val="00D76328"/>
    <w:rsid w:val="00D767B1"/>
    <w:rsid w:val="00D77951"/>
    <w:rsid w:val="00D77C58"/>
    <w:rsid w:val="00D80412"/>
    <w:rsid w:val="00D8140B"/>
    <w:rsid w:val="00D81A18"/>
    <w:rsid w:val="00D81BFB"/>
    <w:rsid w:val="00D83BE0"/>
    <w:rsid w:val="00D84642"/>
    <w:rsid w:val="00D84C74"/>
    <w:rsid w:val="00D8541A"/>
    <w:rsid w:val="00D86EA3"/>
    <w:rsid w:val="00D8710A"/>
    <w:rsid w:val="00D8762D"/>
    <w:rsid w:val="00D907A4"/>
    <w:rsid w:val="00D908C5"/>
    <w:rsid w:val="00D931B7"/>
    <w:rsid w:val="00D93361"/>
    <w:rsid w:val="00D93C96"/>
    <w:rsid w:val="00D947E9"/>
    <w:rsid w:val="00D948C8"/>
    <w:rsid w:val="00D94CCC"/>
    <w:rsid w:val="00D950BB"/>
    <w:rsid w:val="00D954CB"/>
    <w:rsid w:val="00D95A0C"/>
    <w:rsid w:val="00D95B24"/>
    <w:rsid w:val="00D95B75"/>
    <w:rsid w:val="00DA0915"/>
    <w:rsid w:val="00DA3978"/>
    <w:rsid w:val="00DA3BA1"/>
    <w:rsid w:val="00DA5B96"/>
    <w:rsid w:val="00DA5C17"/>
    <w:rsid w:val="00DA5E79"/>
    <w:rsid w:val="00DA65AD"/>
    <w:rsid w:val="00DA6D49"/>
    <w:rsid w:val="00DA75E1"/>
    <w:rsid w:val="00DA78A7"/>
    <w:rsid w:val="00DA7F6B"/>
    <w:rsid w:val="00DB0007"/>
    <w:rsid w:val="00DB0F65"/>
    <w:rsid w:val="00DB0FE9"/>
    <w:rsid w:val="00DB2C83"/>
    <w:rsid w:val="00DB302D"/>
    <w:rsid w:val="00DB322F"/>
    <w:rsid w:val="00DB40C6"/>
    <w:rsid w:val="00DB44E2"/>
    <w:rsid w:val="00DB4EF0"/>
    <w:rsid w:val="00DB51D8"/>
    <w:rsid w:val="00DB5266"/>
    <w:rsid w:val="00DB6B20"/>
    <w:rsid w:val="00DB7869"/>
    <w:rsid w:val="00DC0B1F"/>
    <w:rsid w:val="00DC2ADD"/>
    <w:rsid w:val="00DC2F25"/>
    <w:rsid w:val="00DC3974"/>
    <w:rsid w:val="00DC459A"/>
    <w:rsid w:val="00DC4BEB"/>
    <w:rsid w:val="00DC6567"/>
    <w:rsid w:val="00DC7481"/>
    <w:rsid w:val="00DD0B24"/>
    <w:rsid w:val="00DD0F09"/>
    <w:rsid w:val="00DD151B"/>
    <w:rsid w:val="00DD1728"/>
    <w:rsid w:val="00DD2837"/>
    <w:rsid w:val="00DD2D64"/>
    <w:rsid w:val="00DD43CC"/>
    <w:rsid w:val="00DD4643"/>
    <w:rsid w:val="00DD677E"/>
    <w:rsid w:val="00DD7B29"/>
    <w:rsid w:val="00DE0253"/>
    <w:rsid w:val="00DE098B"/>
    <w:rsid w:val="00DE10F9"/>
    <w:rsid w:val="00DE125F"/>
    <w:rsid w:val="00DE1637"/>
    <w:rsid w:val="00DE1FEA"/>
    <w:rsid w:val="00DE27C5"/>
    <w:rsid w:val="00DE2D1F"/>
    <w:rsid w:val="00DE4A80"/>
    <w:rsid w:val="00DE55C0"/>
    <w:rsid w:val="00DE564A"/>
    <w:rsid w:val="00DE5B06"/>
    <w:rsid w:val="00DE5E52"/>
    <w:rsid w:val="00DF0E3A"/>
    <w:rsid w:val="00DF1490"/>
    <w:rsid w:val="00DF169A"/>
    <w:rsid w:val="00DF24B8"/>
    <w:rsid w:val="00DF26DF"/>
    <w:rsid w:val="00DF2AF9"/>
    <w:rsid w:val="00DF3C3A"/>
    <w:rsid w:val="00DF3C3D"/>
    <w:rsid w:val="00DF40AC"/>
    <w:rsid w:val="00DF4930"/>
    <w:rsid w:val="00DF5365"/>
    <w:rsid w:val="00DF597D"/>
    <w:rsid w:val="00DF7608"/>
    <w:rsid w:val="00DF7D0B"/>
    <w:rsid w:val="00E0016B"/>
    <w:rsid w:val="00E00333"/>
    <w:rsid w:val="00E01495"/>
    <w:rsid w:val="00E01A37"/>
    <w:rsid w:val="00E02993"/>
    <w:rsid w:val="00E029C1"/>
    <w:rsid w:val="00E02A0F"/>
    <w:rsid w:val="00E037BD"/>
    <w:rsid w:val="00E03C45"/>
    <w:rsid w:val="00E03F7F"/>
    <w:rsid w:val="00E05476"/>
    <w:rsid w:val="00E0559A"/>
    <w:rsid w:val="00E0590A"/>
    <w:rsid w:val="00E06C8E"/>
    <w:rsid w:val="00E075DF"/>
    <w:rsid w:val="00E07F09"/>
    <w:rsid w:val="00E105AF"/>
    <w:rsid w:val="00E11AD3"/>
    <w:rsid w:val="00E11D06"/>
    <w:rsid w:val="00E125B2"/>
    <w:rsid w:val="00E15339"/>
    <w:rsid w:val="00E15C89"/>
    <w:rsid w:val="00E15C8C"/>
    <w:rsid w:val="00E16443"/>
    <w:rsid w:val="00E16930"/>
    <w:rsid w:val="00E17A40"/>
    <w:rsid w:val="00E208E8"/>
    <w:rsid w:val="00E211A3"/>
    <w:rsid w:val="00E21D04"/>
    <w:rsid w:val="00E232C1"/>
    <w:rsid w:val="00E23585"/>
    <w:rsid w:val="00E2484D"/>
    <w:rsid w:val="00E24F09"/>
    <w:rsid w:val="00E262E6"/>
    <w:rsid w:val="00E268A4"/>
    <w:rsid w:val="00E26E41"/>
    <w:rsid w:val="00E30B31"/>
    <w:rsid w:val="00E31BE8"/>
    <w:rsid w:val="00E348E7"/>
    <w:rsid w:val="00E3590E"/>
    <w:rsid w:val="00E359E6"/>
    <w:rsid w:val="00E35B92"/>
    <w:rsid w:val="00E35C57"/>
    <w:rsid w:val="00E362D6"/>
    <w:rsid w:val="00E371D0"/>
    <w:rsid w:val="00E40415"/>
    <w:rsid w:val="00E40A2F"/>
    <w:rsid w:val="00E4232E"/>
    <w:rsid w:val="00E4275D"/>
    <w:rsid w:val="00E42E20"/>
    <w:rsid w:val="00E44BAF"/>
    <w:rsid w:val="00E45544"/>
    <w:rsid w:val="00E45BAA"/>
    <w:rsid w:val="00E462AC"/>
    <w:rsid w:val="00E46621"/>
    <w:rsid w:val="00E47A17"/>
    <w:rsid w:val="00E47EA4"/>
    <w:rsid w:val="00E50852"/>
    <w:rsid w:val="00E51792"/>
    <w:rsid w:val="00E53836"/>
    <w:rsid w:val="00E54E0B"/>
    <w:rsid w:val="00E55131"/>
    <w:rsid w:val="00E555A6"/>
    <w:rsid w:val="00E556E9"/>
    <w:rsid w:val="00E558FE"/>
    <w:rsid w:val="00E561E6"/>
    <w:rsid w:val="00E5729B"/>
    <w:rsid w:val="00E576DB"/>
    <w:rsid w:val="00E60499"/>
    <w:rsid w:val="00E60C0F"/>
    <w:rsid w:val="00E62034"/>
    <w:rsid w:val="00E630FF"/>
    <w:rsid w:val="00E64306"/>
    <w:rsid w:val="00E64C6F"/>
    <w:rsid w:val="00E655FA"/>
    <w:rsid w:val="00E65A2C"/>
    <w:rsid w:val="00E71231"/>
    <w:rsid w:val="00E71CC7"/>
    <w:rsid w:val="00E72078"/>
    <w:rsid w:val="00E72F52"/>
    <w:rsid w:val="00E73600"/>
    <w:rsid w:val="00E74A31"/>
    <w:rsid w:val="00E751AA"/>
    <w:rsid w:val="00E7566F"/>
    <w:rsid w:val="00E75696"/>
    <w:rsid w:val="00E76C68"/>
    <w:rsid w:val="00E77FF1"/>
    <w:rsid w:val="00E80DC4"/>
    <w:rsid w:val="00E82EDE"/>
    <w:rsid w:val="00E835DE"/>
    <w:rsid w:val="00E84164"/>
    <w:rsid w:val="00E856BD"/>
    <w:rsid w:val="00E85EEC"/>
    <w:rsid w:val="00E867A6"/>
    <w:rsid w:val="00E86AD7"/>
    <w:rsid w:val="00E901B6"/>
    <w:rsid w:val="00E90AD1"/>
    <w:rsid w:val="00E90CE4"/>
    <w:rsid w:val="00E91A78"/>
    <w:rsid w:val="00E91DF9"/>
    <w:rsid w:val="00E92256"/>
    <w:rsid w:val="00E92EF2"/>
    <w:rsid w:val="00E95702"/>
    <w:rsid w:val="00E95A68"/>
    <w:rsid w:val="00E96896"/>
    <w:rsid w:val="00E968AC"/>
    <w:rsid w:val="00E977E1"/>
    <w:rsid w:val="00E97C14"/>
    <w:rsid w:val="00EA0054"/>
    <w:rsid w:val="00EA1458"/>
    <w:rsid w:val="00EA1C8D"/>
    <w:rsid w:val="00EA2F7D"/>
    <w:rsid w:val="00EA5B4E"/>
    <w:rsid w:val="00EA5DC5"/>
    <w:rsid w:val="00EA66C1"/>
    <w:rsid w:val="00EA6AC9"/>
    <w:rsid w:val="00EA724D"/>
    <w:rsid w:val="00EA7F76"/>
    <w:rsid w:val="00EB0260"/>
    <w:rsid w:val="00EB121A"/>
    <w:rsid w:val="00EB1438"/>
    <w:rsid w:val="00EB1655"/>
    <w:rsid w:val="00EB35F4"/>
    <w:rsid w:val="00EB4DA7"/>
    <w:rsid w:val="00EB5333"/>
    <w:rsid w:val="00EB66AB"/>
    <w:rsid w:val="00EB7BD4"/>
    <w:rsid w:val="00EC16ED"/>
    <w:rsid w:val="00EC4038"/>
    <w:rsid w:val="00EC49BA"/>
    <w:rsid w:val="00EC4FBF"/>
    <w:rsid w:val="00EC5378"/>
    <w:rsid w:val="00EC5CA4"/>
    <w:rsid w:val="00EC7A99"/>
    <w:rsid w:val="00ED00CC"/>
    <w:rsid w:val="00ED12D5"/>
    <w:rsid w:val="00ED2407"/>
    <w:rsid w:val="00ED2B1C"/>
    <w:rsid w:val="00ED2CF1"/>
    <w:rsid w:val="00ED51DE"/>
    <w:rsid w:val="00ED7303"/>
    <w:rsid w:val="00ED7BFD"/>
    <w:rsid w:val="00ED7F68"/>
    <w:rsid w:val="00EE0549"/>
    <w:rsid w:val="00EE2FE6"/>
    <w:rsid w:val="00EE3F59"/>
    <w:rsid w:val="00EE4266"/>
    <w:rsid w:val="00EE4802"/>
    <w:rsid w:val="00EE6D97"/>
    <w:rsid w:val="00EF1E4C"/>
    <w:rsid w:val="00EF1F39"/>
    <w:rsid w:val="00EF256E"/>
    <w:rsid w:val="00EF2816"/>
    <w:rsid w:val="00EF2C4B"/>
    <w:rsid w:val="00EF2CA0"/>
    <w:rsid w:val="00EF2E5A"/>
    <w:rsid w:val="00EF328D"/>
    <w:rsid w:val="00EF3378"/>
    <w:rsid w:val="00EF3D9E"/>
    <w:rsid w:val="00EF4BD1"/>
    <w:rsid w:val="00EF4C09"/>
    <w:rsid w:val="00EF4D05"/>
    <w:rsid w:val="00EF5261"/>
    <w:rsid w:val="00EF564C"/>
    <w:rsid w:val="00EF5BDE"/>
    <w:rsid w:val="00EF649B"/>
    <w:rsid w:val="00EF6547"/>
    <w:rsid w:val="00F01A7A"/>
    <w:rsid w:val="00F022CE"/>
    <w:rsid w:val="00F03377"/>
    <w:rsid w:val="00F03742"/>
    <w:rsid w:val="00F037E3"/>
    <w:rsid w:val="00F04192"/>
    <w:rsid w:val="00F043A9"/>
    <w:rsid w:val="00F04630"/>
    <w:rsid w:val="00F04732"/>
    <w:rsid w:val="00F0488A"/>
    <w:rsid w:val="00F04909"/>
    <w:rsid w:val="00F05F2F"/>
    <w:rsid w:val="00F070E9"/>
    <w:rsid w:val="00F07406"/>
    <w:rsid w:val="00F109CF"/>
    <w:rsid w:val="00F1121F"/>
    <w:rsid w:val="00F11CA4"/>
    <w:rsid w:val="00F12F14"/>
    <w:rsid w:val="00F2229F"/>
    <w:rsid w:val="00F23AF9"/>
    <w:rsid w:val="00F24F3D"/>
    <w:rsid w:val="00F25469"/>
    <w:rsid w:val="00F25763"/>
    <w:rsid w:val="00F2601F"/>
    <w:rsid w:val="00F26683"/>
    <w:rsid w:val="00F27550"/>
    <w:rsid w:val="00F31687"/>
    <w:rsid w:val="00F31F4E"/>
    <w:rsid w:val="00F327AA"/>
    <w:rsid w:val="00F3354B"/>
    <w:rsid w:val="00F33A2B"/>
    <w:rsid w:val="00F34F3A"/>
    <w:rsid w:val="00F36AB8"/>
    <w:rsid w:val="00F4021D"/>
    <w:rsid w:val="00F402F1"/>
    <w:rsid w:val="00F403C9"/>
    <w:rsid w:val="00F40E1F"/>
    <w:rsid w:val="00F43B2A"/>
    <w:rsid w:val="00F44F53"/>
    <w:rsid w:val="00F4504C"/>
    <w:rsid w:val="00F45946"/>
    <w:rsid w:val="00F51A25"/>
    <w:rsid w:val="00F5232B"/>
    <w:rsid w:val="00F555CE"/>
    <w:rsid w:val="00F56486"/>
    <w:rsid w:val="00F56C21"/>
    <w:rsid w:val="00F57045"/>
    <w:rsid w:val="00F6007B"/>
    <w:rsid w:val="00F602DE"/>
    <w:rsid w:val="00F60C11"/>
    <w:rsid w:val="00F618D0"/>
    <w:rsid w:val="00F623B6"/>
    <w:rsid w:val="00F62449"/>
    <w:rsid w:val="00F63243"/>
    <w:rsid w:val="00F6344A"/>
    <w:rsid w:val="00F6376F"/>
    <w:rsid w:val="00F63DCA"/>
    <w:rsid w:val="00F64864"/>
    <w:rsid w:val="00F64BD8"/>
    <w:rsid w:val="00F64D78"/>
    <w:rsid w:val="00F6580E"/>
    <w:rsid w:val="00F66AE1"/>
    <w:rsid w:val="00F70B87"/>
    <w:rsid w:val="00F71612"/>
    <w:rsid w:val="00F71680"/>
    <w:rsid w:val="00F72075"/>
    <w:rsid w:val="00F72517"/>
    <w:rsid w:val="00F725F8"/>
    <w:rsid w:val="00F73BFA"/>
    <w:rsid w:val="00F73CBE"/>
    <w:rsid w:val="00F74D8F"/>
    <w:rsid w:val="00F770D9"/>
    <w:rsid w:val="00F818C7"/>
    <w:rsid w:val="00F81F8E"/>
    <w:rsid w:val="00F82BAB"/>
    <w:rsid w:val="00F83E04"/>
    <w:rsid w:val="00F843DF"/>
    <w:rsid w:val="00F84FF2"/>
    <w:rsid w:val="00F851EE"/>
    <w:rsid w:val="00F85901"/>
    <w:rsid w:val="00F85CE6"/>
    <w:rsid w:val="00F85FA4"/>
    <w:rsid w:val="00F876A9"/>
    <w:rsid w:val="00F9368D"/>
    <w:rsid w:val="00F95003"/>
    <w:rsid w:val="00F95AEB"/>
    <w:rsid w:val="00F96120"/>
    <w:rsid w:val="00F96ACA"/>
    <w:rsid w:val="00F96E78"/>
    <w:rsid w:val="00F97EDF"/>
    <w:rsid w:val="00FA0FD4"/>
    <w:rsid w:val="00FA1314"/>
    <w:rsid w:val="00FA1BA4"/>
    <w:rsid w:val="00FA26E3"/>
    <w:rsid w:val="00FA2B69"/>
    <w:rsid w:val="00FA34FC"/>
    <w:rsid w:val="00FA3AFA"/>
    <w:rsid w:val="00FA4694"/>
    <w:rsid w:val="00FA7C56"/>
    <w:rsid w:val="00FB049F"/>
    <w:rsid w:val="00FB0828"/>
    <w:rsid w:val="00FB096B"/>
    <w:rsid w:val="00FB128F"/>
    <w:rsid w:val="00FB17DD"/>
    <w:rsid w:val="00FB19E8"/>
    <w:rsid w:val="00FB1C2D"/>
    <w:rsid w:val="00FB359A"/>
    <w:rsid w:val="00FB4943"/>
    <w:rsid w:val="00FB4A90"/>
    <w:rsid w:val="00FB6109"/>
    <w:rsid w:val="00FB6BE5"/>
    <w:rsid w:val="00FB77DF"/>
    <w:rsid w:val="00FC032F"/>
    <w:rsid w:val="00FC137B"/>
    <w:rsid w:val="00FC1410"/>
    <w:rsid w:val="00FC258E"/>
    <w:rsid w:val="00FC2A2B"/>
    <w:rsid w:val="00FC3392"/>
    <w:rsid w:val="00FC3463"/>
    <w:rsid w:val="00FC39D6"/>
    <w:rsid w:val="00FC3FEF"/>
    <w:rsid w:val="00FC424F"/>
    <w:rsid w:val="00FC4592"/>
    <w:rsid w:val="00FC57F3"/>
    <w:rsid w:val="00FC5D33"/>
    <w:rsid w:val="00FC6935"/>
    <w:rsid w:val="00FC6D31"/>
    <w:rsid w:val="00FC7319"/>
    <w:rsid w:val="00FC74D8"/>
    <w:rsid w:val="00FD03EE"/>
    <w:rsid w:val="00FD09C7"/>
    <w:rsid w:val="00FD1759"/>
    <w:rsid w:val="00FD24E9"/>
    <w:rsid w:val="00FD355B"/>
    <w:rsid w:val="00FD37FD"/>
    <w:rsid w:val="00FD4600"/>
    <w:rsid w:val="00FD4703"/>
    <w:rsid w:val="00FD694F"/>
    <w:rsid w:val="00FD76BF"/>
    <w:rsid w:val="00FD7991"/>
    <w:rsid w:val="00FD7D1C"/>
    <w:rsid w:val="00FE1EA3"/>
    <w:rsid w:val="00FE1F95"/>
    <w:rsid w:val="00FE23B1"/>
    <w:rsid w:val="00FE3A4B"/>
    <w:rsid w:val="00FE3C09"/>
    <w:rsid w:val="00FE3D61"/>
    <w:rsid w:val="00FE408B"/>
    <w:rsid w:val="00FE4B45"/>
    <w:rsid w:val="00FE5071"/>
    <w:rsid w:val="00FE5750"/>
    <w:rsid w:val="00FE5C08"/>
    <w:rsid w:val="00FE6A82"/>
    <w:rsid w:val="00FF079B"/>
    <w:rsid w:val="00FF1757"/>
    <w:rsid w:val="00FF1F29"/>
    <w:rsid w:val="00FF20C8"/>
    <w:rsid w:val="00FF2669"/>
    <w:rsid w:val="00FF2C0B"/>
    <w:rsid w:val="00FF43A4"/>
    <w:rsid w:val="00FF49BA"/>
    <w:rsid w:val="00FF6C03"/>
    <w:rsid w:val="00FF76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6"/>
  <w:smartTagType w:namespaceuri="urn:schemas-microsoft-com:office:cs:smarttags" w:name="NumConv6p0"/>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B7"/>
    <w:rPr>
      <w:rFonts w:ascii="Arial Narrow" w:hAnsi="Arial Narrow"/>
    </w:rPr>
  </w:style>
  <w:style w:type="paragraph" w:styleId="Titre1">
    <w:name w:val="heading 1"/>
    <w:basedOn w:val="Normal"/>
    <w:next w:val="Normal"/>
    <w:qFormat/>
    <w:pPr>
      <w:keepNext/>
      <w:jc w:val="both"/>
      <w:outlineLvl w:val="0"/>
    </w:pPr>
    <w:rPr>
      <w:rFonts w:ascii="Arial" w:hAnsi="Arial" w:cs="Arial"/>
      <w:b/>
      <w:bCs/>
      <w:sz w:val="22"/>
      <w:szCs w:val="12"/>
    </w:rPr>
  </w:style>
  <w:style w:type="paragraph" w:styleId="Titre2">
    <w:name w:val="heading 2"/>
    <w:basedOn w:val="Normal"/>
    <w:next w:val="Normal"/>
    <w:qFormat/>
    <w:pPr>
      <w:keepNext/>
      <w:jc w:val="both"/>
      <w:outlineLvl w:val="1"/>
    </w:pPr>
    <w:rPr>
      <w:rFonts w:ascii="Arial" w:hAnsi="Arial" w:cs="Arial"/>
      <w:i/>
      <w:iCs/>
      <w:sz w:val="22"/>
      <w:szCs w:val="12"/>
    </w:rPr>
  </w:style>
  <w:style w:type="paragraph" w:styleId="Titre3">
    <w:name w:val="heading 3"/>
    <w:basedOn w:val="Normal"/>
    <w:next w:val="Normal"/>
    <w:qFormat/>
    <w:pPr>
      <w:keepNext/>
      <w:jc w:val="center"/>
      <w:outlineLvl w:val="2"/>
    </w:pPr>
    <w:rPr>
      <w:rFonts w:ascii="Arial" w:hAnsi="Arial" w:cs="Arial"/>
      <w:b/>
      <w:bCs/>
      <w:sz w:val="22"/>
      <w:szCs w:val="12"/>
    </w:rPr>
  </w:style>
  <w:style w:type="paragraph" w:styleId="Titre4">
    <w:name w:val="heading 4"/>
    <w:basedOn w:val="Normal"/>
    <w:next w:val="Normal"/>
    <w:qFormat/>
    <w:pPr>
      <w:keepNext/>
      <w:numPr>
        <w:numId w:val="1"/>
      </w:numPr>
      <w:jc w:val="both"/>
      <w:outlineLvl w:val="3"/>
    </w:pPr>
    <w:rPr>
      <w:rFonts w:ascii="Arial" w:hAnsi="Arial" w:cs="Arial"/>
      <w:b/>
      <w:bCs/>
      <w:sz w:val="22"/>
      <w:szCs w:val="12"/>
    </w:rPr>
  </w:style>
  <w:style w:type="paragraph" w:styleId="Titre5">
    <w:name w:val="heading 5"/>
    <w:basedOn w:val="Normal"/>
    <w:next w:val="Normal"/>
    <w:qFormat/>
    <w:pPr>
      <w:keepNext/>
      <w:jc w:val="both"/>
      <w:outlineLvl w:val="4"/>
    </w:pPr>
    <w:rPr>
      <w:rFonts w:ascii="Arial" w:hAnsi="Arial" w:cs="Arial"/>
      <w:b/>
      <w:bCs/>
      <w:szCs w:val="12"/>
    </w:rPr>
  </w:style>
  <w:style w:type="paragraph" w:styleId="Titre6">
    <w:name w:val="heading 6"/>
    <w:basedOn w:val="Normal"/>
    <w:next w:val="Normal"/>
    <w:qFormat/>
    <w:pPr>
      <w:keepNext/>
      <w:outlineLvl w:val="5"/>
    </w:pPr>
    <w:rPr>
      <w:rFonts w:ascii="Arial" w:hAnsi="Arial" w:cs="Arial"/>
      <w:b/>
      <w:bCs/>
      <w:sz w:val="24"/>
    </w:rPr>
  </w:style>
  <w:style w:type="paragraph" w:styleId="Titre7">
    <w:name w:val="heading 7"/>
    <w:basedOn w:val="Normal"/>
    <w:next w:val="Normal"/>
    <w:qFormat/>
    <w:pPr>
      <w:keepNext/>
      <w:jc w:val="center"/>
      <w:outlineLvl w:val="6"/>
    </w:pPr>
    <w:rPr>
      <w:rFonts w:ascii="Arial" w:hAnsi="Arial" w:cs="Arial"/>
      <w:b/>
      <w:bCs/>
    </w:rPr>
  </w:style>
  <w:style w:type="paragraph" w:styleId="Titre8">
    <w:name w:val="heading 8"/>
    <w:basedOn w:val="Normal"/>
    <w:next w:val="Normal"/>
    <w:qFormat/>
    <w:pPr>
      <w:keepNext/>
      <w:ind w:left="-180"/>
      <w:jc w:val="center"/>
      <w:outlineLvl w:val="7"/>
    </w:pPr>
    <w:rPr>
      <w:rFonts w:ascii="Arial" w:hAnsi="Arial" w:cs="Arial"/>
      <w:b/>
      <w:bCs/>
      <w:smallCaps/>
      <w:sz w:val="24"/>
    </w:rPr>
  </w:style>
  <w:style w:type="paragraph" w:styleId="Titre9">
    <w:name w:val="heading 9"/>
    <w:basedOn w:val="Normal"/>
    <w:next w:val="Normal"/>
    <w:qFormat/>
    <w:pPr>
      <w:keepNext/>
      <w:ind w:left="-180"/>
      <w:jc w:val="both"/>
      <w:outlineLvl w:val="8"/>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character" w:styleId="Lienhypertexte">
    <w:name w:val="Hyperlink"/>
    <w:rPr>
      <w:color w:val="0000FF"/>
      <w:u w:val="single"/>
    </w:rPr>
  </w:style>
  <w:style w:type="paragraph" w:styleId="Titre">
    <w:name w:val="Title"/>
    <w:basedOn w:val="Normal"/>
    <w:qFormat/>
    <w:pPr>
      <w:pBdr>
        <w:top w:val="single" w:sz="4" w:space="1" w:color="auto"/>
        <w:left w:val="single" w:sz="4" w:space="3" w:color="auto"/>
        <w:bottom w:val="single" w:sz="4" w:space="1" w:color="auto"/>
        <w:right w:val="single" w:sz="4" w:space="4" w:color="auto"/>
      </w:pBdr>
      <w:shd w:val="pct15" w:color="auto" w:fill="auto"/>
      <w:jc w:val="center"/>
    </w:pPr>
    <w:rPr>
      <w:rFonts w:ascii="Arial" w:hAnsi="Arial" w:cs="Arial"/>
      <w:b/>
      <w:bCs/>
      <w:smallCaps/>
      <w:sz w:val="24"/>
      <w:szCs w:val="24"/>
    </w:rPr>
  </w:style>
  <w:style w:type="paragraph" w:styleId="Corpsdetexte3">
    <w:name w:val="Body Text 3"/>
    <w:basedOn w:val="Normal"/>
    <w:rPr>
      <w:rFonts w:ascii="Arial" w:hAnsi="Arial" w:cs="Arial"/>
      <w:szCs w:val="11"/>
    </w:rPr>
  </w:style>
  <w:style w:type="character" w:styleId="Appelnotedebasdep">
    <w:name w:val="footnote reference"/>
    <w:semiHidden/>
    <w:rPr>
      <w:vertAlign w:val="superscript"/>
    </w:rPr>
  </w:style>
  <w:style w:type="paragraph" w:styleId="Notedebasdepage">
    <w:name w:val="footnote text"/>
    <w:basedOn w:val="Normal"/>
    <w:semiHidden/>
    <w:rPr>
      <w:rFonts w:ascii="Times New Roman" w:hAnsi="Times New Roman"/>
    </w:rPr>
  </w:style>
  <w:style w:type="paragraph" w:styleId="Corpsdetexte">
    <w:name w:val="Body Text"/>
    <w:basedOn w:val="Normal"/>
    <w:rPr>
      <w:rFonts w:ascii="Arial" w:hAnsi="Arial" w:cs="Arial"/>
      <w:i/>
      <w:iCs/>
      <w:sz w:val="22"/>
      <w:szCs w:val="12"/>
    </w:rPr>
  </w:style>
  <w:style w:type="paragraph" w:styleId="Corpsdetexte2">
    <w:name w:val="Body Text 2"/>
    <w:basedOn w:val="Normal"/>
    <w:rPr>
      <w:rFonts w:ascii="Arial" w:hAnsi="Arial" w:cs="Arial"/>
      <w:sz w:val="22"/>
      <w:szCs w:val="12"/>
    </w:rPr>
  </w:style>
  <w:style w:type="paragraph" w:styleId="Pieddepage">
    <w:name w:val="footer"/>
    <w:basedOn w:val="Normal"/>
    <w:link w:val="PieddepageCar"/>
    <w:uiPriority w:val="99"/>
    <w:pPr>
      <w:tabs>
        <w:tab w:val="center" w:pos="4536"/>
        <w:tab w:val="right" w:pos="9072"/>
      </w:tabs>
    </w:pPr>
    <w:rPr>
      <w:rFonts w:ascii="Times New Roman" w:hAnsi="Times New Roman"/>
      <w:sz w:val="24"/>
      <w:szCs w:val="24"/>
    </w:rPr>
  </w:style>
  <w:style w:type="paragraph" w:styleId="Retraitcorpsdetexte">
    <w:name w:val="Body Text Indent"/>
    <w:basedOn w:val="Normal"/>
    <w:pPr>
      <w:ind w:left="-180"/>
      <w:jc w:val="both"/>
    </w:pPr>
    <w:rPr>
      <w:rFonts w:ascii="Arial" w:hAnsi="Arial" w:cs="Arial"/>
    </w:rPr>
  </w:style>
  <w:style w:type="paragraph" w:customStyle="1" w:styleId="StyleArial12ptGrasPetitesmajusculesCentrGauche-0">
    <w:name w:val="Style Arial 12 pt Gras Petites majuscules Centré Gauche :  -0..."/>
    <w:basedOn w:val="Normal"/>
    <w:rsid w:val="00463187"/>
    <w:pPr>
      <w:ind w:left="-180"/>
      <w:jc w:val="center"/>
    </w:pPr>
    <w:rPr>
      <w:rFonts w:ascii="Arial" w:hAnsi="Arial"/>
      <w:b/>
      <w:bCs/>
      <w:smallCaps/>
    </w:rPr>
  </w:style>
  <w:style w:type="table" w:styleId="Grilledutableau">
    <w:name w:val="Table Grid"/>
    <w:basedOn w:val="TableauNormal"/>
    <w:rsid w:val="00752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D710DE"/>
    <w:rPr>
      <w:color w:val="800080"/>
      <w:u w:val="single"/>
    </w:rPr>
  </w:style>
  <w:style w:type="paragraph" w:styleId="Textedebulles">
    <w:name w:val="Balloon Text"/>
    <w:basedOn w:val="Normal"/>
    <w:semiHidden/>
    <w:rsid w:val="009526EF"/>
    <w:rPr>
      <w:rFonts w:ascii="Tahoma" w:hAnsi="Tahoma" w:cs="Tahoma"/>
      <w:sz w:val="16"/>
      <w:szCs w:val="16"/>
    </w:rPr>
  </w:style>
  <w:style w:type="paragraph" w:customStyle="1" w:styleId="NormalArialGras">
    <w:name w:val="Normal + Arial Gras"/>
    <w:aliases w:val="10 pt,Gras"/>
    <w:basedOn w:val="Normal"/>
    <w:rsid w:val="003433D1"/>
    <w:rPr>
      <w:rFonts w:ascii="Arial Gras" w:hAnsi="Arial Gras" w:cs="Arial"/>
      <w:b/>
    </w:rPr>
  </w:style>
  <w:style w:type="paragraph" w:styleId="NormalWeb">
    <w:name w:val="Normal (Web)"/>
    <w:basedOn w:val="Normal"/>
    <w:rsid w:val="004D3875"/>
    <w:pPr>
      <w:spacing w:before="100" w:beforeAutospacing="1" w:after="100" w:afterAutospacing="1"/>
    </w:pPr>
    <w:rPr>
      <w:rFonts w:ascii="Times New Roman" w:hAnsi="Times New Roman"/>
      <w:sz w:val="24"/>
      <w:szCs w:val="24"/>
    </w:rPr>
  </w:style>
  <w:style w:type="character" w:styleId="Numrodepage">
    <w:name w:val="page number"/>
    <w:basedOn w:val="Policepardfaut"/>
    <w:rsid w:val="00DD677E"/>
  </w:style>
  <w:style w:type="character" w:styleId="CitationHTML">
    <w:name w:val="HTML Cite"/>
    <w:rsid w:val="004B24AC"/>
    <w:rPr>
      <w:i w:val="0"/>
      <w:iCs w:val="0"/>
      <w:color w:val="0E774A"/>
    </w:rPr>
  </w:style>
  <w:style w:type="character" w:customStyle="1" w:styleId="Normal1">
    <w:name w:val="Normal1"/>
    <w:rsid w:val="007649BD"/>
  </w:style>
  <w:style w:type="character" w:styleId="lev">
    <w:name w:val="Strong"/>
    <w:uiPriority w:val="22"/>
    <w:qFormat/>
    <w:rsid w:val="0044366C"/>
    <w:rPr>
      <w:b/>
      <w:bCs/>
    </w:rPr>
  </w:style>
  <w:style w:type="character" w:customStyle="1" w:styleId="PieddepageCar">
    <w:name w:val="Pied de page Car"/>
    <w:link w:val="Pieddepage"/>
    <w:uiPriority w:val="99"/>
    <w:rsid w:val="00B36A2E"/>
    <w:rPr>
      <w:sz w:val="24"/>
      <w:szCs w:val="24"/>
    </w:rPr>
  </w:style>
  <w:style w:type="paragraph" w:customStyle="1" w:styleId="FooterOdd">
    <w:name w:val="Footer Odd"/>
    <w:basedOn w:val="Normal"/>
    <w:qFormat/>
    <w:rsid w:val="00B36A2E"/>
    <w:pPr>
      <w:pBdr>
        <w:top w:val="single" w:sz="4" w:space="1" w:color="4F81BD"/>
      </w:pBdr>
      <w:spacing w:after="180" w:line="264" w:lineRule="auto"/>
      <w:jc w:val="right"/>
    </w:pPr>
    <w:rPr>
      <w:rFonts w:ascii="Calibri" w:hAnsi="Calibri"/>
      <w:color w:val="1F497D"/>
      <w:szCs w:val="23"/>
    </w:rPr>
  </w:style>
  <w:style w:type="paragraph" w:styleId="Paragraphedeliste">
    <w:name w:val="List Paragraph"/>
    <w:basedOn w:val="Normal"/>
    <w:uiPriority w:val="34"/>
    <w:qFormat/>
    <w:rsid w:val="00C43A34"/>
    <w:pPr>
      <w:ind w:left="720"/>
      <w:contextualSpacing/>
    </w:pPr>
  </w:style>
  <w:style w:type="character" w:customStyle="1" w:styleId="st">
    <w:name w:val="st"/>
    <w:basedOn w:val="Policepardfaut"/>
    <w:rsid w:val="0058597C"/>
  </w:style>
  <w:style w:type="character" w:styleId="Accentuation">
    <w:name w:val="Emphasis"/>
    <w:basedOn w:val="Policepardfaut"/>
    <w:uiPriority w:val="20"/>
    <w:qFormat/>
    <w:rsid w:val="005859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B7"/>
    <w:rPr>
      <w:rFonts w:ascii="Arial Narrow" w:hAnsi="Arial Narrow"/>
    </w:rPr>
  </w:style>
  <w:style w:type="paragraph" w:styleId="Titre1">
    <w:name w:val="heading 1"/>
    <w:basedOn w:val="Normal"/>
    <w:next w:val="Normal"/>
    <w:qFormat/>
    <w:pPr>
      <w:keepNext/>
      <w:jc w:val="both"/>
      <w:outlineLvl w:val="0"/>
    </w:pPr>
    <w:rPr>
      <w:rFonts w:ascii="Arial" w:hAnsi="Arial" w:cs="Arial"/>
      <w:b/>
      <w:bCs/>
      <w:sz w:val="22"/>
      <w:szCs w:val="12"/>
    </w:rPr>
  </w:style>
  <w:style w:type="paragraph" w:styleId="Titre2">
    <w:name w:val="heading 2"/>
    <w:basedOn w:val="Normal"/>
    <w:next w:val="Normal"/>
    <w:qFormat/>
    <w:pPr>
      <w:keepNext/>
      <w:jc w:val="both"/>
      <w:outlineLvl w:val="1"/>
    </w:pPr>
    <w:rPr>
      <w:rFonts w:ascii="Arial" w:hAnsi="Arial" w:cs="Arial"/>
      <w:i/>
      <w:iCs/>
      <w:sz w:val="22"/>
      <w:szCs w:val="12"/>
    </w:rPr>
  </w:style>
  <w:style w:type="paragraph" w:styleId="Titre3">
    <w:name w:val="heading 3"/>
    <w:basedOn w:val="Normal"/>
    <w:next w:val="Normal"/>
    <w:qFormat/>
    <w:pPr>
      <w:keepNext/>
      <w:jc w:val="center"/>
      <w:outlineLvl w:val="2"/>
    </w:pPr>
    <w:rPr>
      <w:rFonts w:ascii="Arial" w:hAnsi="Arial" w:cs="Arial"/>
      <w:b/>
      <w:bCs/>
      <w:sz w:val="22"/>
      <w:szCs w:val="12"/>
    </w:rPr>
  </w:style>
  <w:style w:type="paragraph" w:styleId="Titre4">
    <w:name w:val="heading 4"/>
    <w:basedOn w:val="Normal"/>
    <w:next w:val="Normal"/>
    <w:qFormat/>
    <w:pPr>
      <w:keepNext/>
      <w:numPr>
        <w:numId w:val="1"/>
      </w:numPr>
      <w:jc w:val="both"/>
      <w:outlineLvl w:val="3"/>
    </w:pPr>
    <w:rPr>
      <w:rFonts w:ascii="Arial" w:hAnsi="Arial" w:cs="Arial"/>
      <w:b/>
      <w:bCs/>
      <w:sz w:val="22"/>
      <w:szCs w:val="12"/>
    </w:rPr>
  </w:style>
  <w:style w:type="paragraph" w:styleId="Titre5">
    <w:name w:val="heading 5"/>
    <w:basedOn w:val="Normal"/>
    <w:next w:val="Normal"/>
    <w:qFormat/>
    <w:pPr>
      <w:keepNext/>
      <w:jc w:val="both"/>
      <w:outlineLvl w:val="4"/>
    </w:pPr>
    <w:rPr>
      <w:rFonts w:ascii="Arial" w:hAnsi="Arial" w:cs="Arial"/>
      <w:b/>
      <w:bCs/>
      <w:szCs w:val="12"/>
    </w:rPr>
  </w:style>
  <w:style w:type="paragraph" w:styleId="Titre6">
    <w:name w:val="heading 6"/>
    <w:basedOn w:val="Normal"/>
    <w:next w:val="Normal"/>
    <w:qFormat/>
    <w:pPr>
      <w:keepNext/>
      <w:outlineLvl w:val="5"/>
    </w:pPr>
    <w:rPr>
      <w:rFonts w:ascii="Arial" w:hAnsi="Arial" w:cs="Arial"/>
      <w:b/>
      <w:bCs/>
      <w:sz w:val="24"/>
    </w:rPr>
  </w:style>
  <w:style w:type="paragraph" w:styleId="Titre7">
    <w:name w:val="heading 7"/>
    <w:basedOn w:val="Normal"/>
    <w:next w:val="Normal"/>
    <w:qFormat/>
    <w:pPr>
      <w:keepNext/>
      <w:jc w:val="center"/>
      <w:outlineLvl w:val="6"/>
    </w:pPr>
    <w:rPr>
      <w:rFonts w:ascii="Arial" w:hAnsi="Arial" w:cs="Arial"/>
      <w:b/>
      <w:bCs/>
    </w:rPr>
  </w:style>
  <w:style w:type="paragraph" w:styleId="Titre8">
    <w:name w:val="heading 8"/>
    <w:basedOn w:val="Normal"/>
    <w:next w:val="Normal"/>
    <w:qFormat/>
    <w:pPr>
      <w:keepNext/>
      <w:ind w:left="-180"/>
      <w:jc w:val="center"/>
      <w:outlineLvl w:val="7"/>
    </w:pPr>
    <w:rPr>
      <w:rFonts w:ascii="Arial" w:hAnsi="Arial" w:cs="Arial"/>
      <w:b/>
      <w:bCs/>
      <w:smallCaps/>
      <w:sz w:val="24"/>
    </w:rPr>
  </w:style>
  <w:style w:type="paragraph" w:styleId="Titre9">
    <w:name w:val="heading 9"/>
    <w:basedOn w:val="Normal"/>
    <w:next w:val="Normal"/>
    <w:qFormat/>
    <w:pPr>
      <w:keepNext/>
      <w:ind w:left="-180"/>
      <w:jc w:val="both"/>
      <w:outlineLvl w:val="8"/>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character" w:styleId="Lienhypertexte">
    <w:name w:val="Hyperlink"/>
    <w:rPr>
      <w:color w:val="0000FF"/>
      <w:u w:val="single"/>
    </w:rPr>
  </w:style>
  <w:style w:type="paragraph" w:styleId="Titre">
    <w:name w:val="Title"/>
    <w:basedOn w:val="Normal"/>
    <w:qFormat/>
    <w:pPr>
      <w:pBdr>
        <w:top w:val="single" w:sz="4" w:space="1" w:color="auto"/>
        <w:left w:val="single" w:sz="4" w:space="3" w:color="auto"/>
        <w:bottom w:val="single" w:sz="4" w:space="1" w:color="auto"/>
        <w:right w:val="single" w:sz="4" w:space="4" w:color="auto"/>
      </w:pBdr>
      <w:shd w:val="pct15" w:color="auto" w:fill="auto"/>
      <w:jc w:val="center"/>
    </w:pPr>
    <w:rPr>
      <w:rFonts w:ascii="Arial" w:hAnsi="Arial" w:cs="Arial"/>
      <w:b/>
      <w:bCs/>
      <w:smallCaps/>
      <w:sz w:val="24"/>
      <w:szCs w:val="24"/>
    </w:rPr>
  </w:style>
  <w:style w:type="paragraph" w:styleId="Corpsdetexte3">
    <w:name w:val="Body Text 3"/>
    <w:basedOn w:val="Normal"/>
    <w:rPr>
      <w:rFonts w:ascii="Arial" w:hAnsi="Arial" w:cs="Arial"/>
      <w:szCs w:val="11"/>
    </w:rPr>
  </w:style>
  <w:style w:type="character" w:styleId="Appelnotedebasdep">
    <w:name w:val="footnote reference"/>
    <w:semiHidden/>
    <w:rPr>
      <w:vertAlign w:val="superscript"/>
    </w:rPr>
  </w:style>
  <w:style w:type="paragraph" w:styleId="Notedebasdepage">
    <w:name w:val="footnote text"/>
    <w:basedOn w:val="Normal"/>
    <w:semiHidden/>
    <w:rPr>
      <w:rFonts w:ascii="Times New Roman" w:hAnsi="Times New Roman"/>
    </w:rPr>
  </w:style>
  <w:style w:type="paragraph" w:styleId="Corpsdetexte">
    <w:name w:val="Body Text"/>
    <w:basedOn w:val="Normal"/>
    <w:rPr>
      <w:rFonts w:ascii="Arial" w:hAnsi="Arial" w:cs="Arial"/>
      <w:i/>
      <w:iCs/>
      <w:sz w:val="22"/>
      <w:szCs w:val="12"/>
    </w:rPr>
  </w:style>
  <w:style w:type="paragraph" w:styleId="Corpsdetexte2">
    <w:name w:val="Body Text 2"/>
    <w:basedOn w:val="Normal"/>
    <w:rPr>
      <w:rFonts w:ascii="Arial" w:hAnsi="Arial" w:cs="Arial"/>
      <w:sz w:val="22"/>
      <w:szCs w:val="12"/>
    </w:rPr>
  </w:style>
  <w:style w:type="paragraph" w:styleId="Pieddepage">
    <w:name w:val="footer"/>
    <w:basedOn w:val="Normal"/>
    <w:link w:val="PieddepageCar"/>
    <w:uiPriority w:val="99"/>
    <w:pPr>
      <w:tabs>
        <w:tab w:val="center" w:pos="4536"/>
        <w:tab w:val="right" w:pos="9072"/>
      </w:tabs>
    </w:pPr>
    <w:rPr>
      <w:rFonts w:ascii="Times New Roman" w:hAnsi="Times New Roman"/>
      <w:sz w:val="24"/>
      <w:szCs w:val="24"/>
    </w:rPr>
  </w:style>
  <w:style w:type="paragraph" w:styleId="Retraitcorpsdetexte">
    <w:name w:val="Body Text Indent"/>
    <w:basedOn w:val="Normal"/>
    <w:pPr>
      <w:ind w:left="-180"/>
      <w:jc w:val="both"/>
    </w:pPr>
    <w:rPr>
      <w:rFonts w:ascii="Arial" w:hAnsi="Arial" w:cs="Arial"/>
    </w:rPr>
  </w:style>
  <w:style w:type="paragraph" w:customStyle="1" w:styleId="StyleArial12ptGrasPetitesmajusculesCentrGauche-0">
    <w:name w:val="Style Arial 12 pt Gras Petites majuscules Centré Gauche :  -0..."/>
    <w:basedOn w:val="Normal"/>
    <w:rsid w:val="00463187"/>
    <w:pPr>
      <w:ind w:left="-180"/>
      <w:jc w:val="center"/>
    </w:pPr>
    <w:rPr>
      <w:rFonts w:ascii="Arial" w:hAnsi="Arial"/>
      <w:b/>
      <w:bCs/>
      <w:smallCaps/>
    </w:rPr>
  </w:style>
  <w:style w:type="table" w:styleId="Grilledutableau">
    <w:name w:val="Table Grid"/>
    <w:basedOn w:val="TableauNormal"/>
    <w:rsid w:val="00752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D710DE"/>
    <w:rPr>
      <w:color w:val="800080"/>
      <w:u w:val="single"/>
    </w:rPr>
  </w:style>
  <w:style w:type="paragraph" w:styleId="Textedebulles">
    <w:name w:val="Balloon Text"/>
    <w:basedOn w:val="Normal"/>
    <w:semiHidden/>
    <w:rsid w:val="009526EF"/>
    <w:rPr>
      <w:rFonts w:ascii="Tahoma" w:hAnsi="Tahoma" w:cs="Tahoma"/>
      <w:sz w:val="16"/>
      <w:szCs w:val="16"/>
    </w:rPr>
  </w:style>
  <w:style w:type="paragraph" w:customStyle="1" w:styleId="NormalArialGras">
    <w:name w:val="Normal + Arial Gras"/>
    <w:aliases w:val="10 pt,Gras"/>
    <w:basedOn w:val="Normal"/>
    <w:rsid w:val="003433D1"/>
    <w:rPr>
      <w:rFonts w:ascii="Arial Gras" w:hAnsi="Arial Gras" w:cs="Arial"/>
      <w:b/>
    </w:rPr>
  </w:style>
  <w:style w:type="paragraph" w:styleId="NormalWeb">
    <w:name w:val="Normal (Web)"/>
    <w:basedOn w:val="Normal"/>
    <w:rsid w:val="004D3875"/>
    <w:pPr>
      <w:spacing w:before="100" w:beforeAutospacing="1" w:after="100" w:afterAutospacing="1"/>
    </w:pPr>
    <w:rPr>
      <w:rFonts w:ascii="Times New Roman" w:hAnsi="Times New Roman"/>
      <w:sz w:val="24"/>
      <w:szCs w:val="24"/>
    </w:rPr>
  </w:style>
  <w:style w:type="character" w:styleId="Numrodepage">
    <w:name w:val="page number"/>
    <w:basedOn w:val="Policepardfaut"/>
    <w:rsid w:val="00DD677E"/>
  </w:style>
  <w:style w:type="character" w:styleId="CitationHTML">
    <w:name w:val="HTML Cite"/>
    <w:rsid w:val="004B24AC"/>
    <w:rPr>
      <w:i w:val="0"/>
      <w:iCs w:val="0"/>
      <w:color w:val="0E774A"/>
    </w:rPr>
  </w:style>
  <w:style w:type="character" w:customStyle="1" w:styleId="Normal1">
    <w:name w:val="Normal1"/>
    <w:rsid w:val="007649BD"/>
  </w:style>
  <w:style w:type="character" w:styleId="lev">
    <w:name w:val="Strong"/>
    <w:uiPriority w:val="22"/>
    <w:qFormat/>
    <w:rsid w:val="0044366C"/>
    <w:rPr>
      <w:b/>
      <w:bCs/>
    </w:rPr>
  </w:style>
  <w:style w:type="character" w:customStyle="1" w:styleId="PieddepageCar">
    <w:name w:val="Pied de page Car"/>
    <w:link w:val="Pieddepage"/>
    <w:uiPriority w:val="99"/>
    <w:rsid w:val="00B36A2E"/>
    <w:rPr>
      <w:sz w:val="24"/>
      <w:szCs w:val="24"/>
    </w:rPr>
  </w:style>
  <w:style w:type="paragraph" w:customStyle="1" w:styleId="FooterOdd">
    <w:name w:val="Footer Odd"/>
    <w:basedOn w:val="Normal"/>
    <w:qFormat/>
    <w:rsid w:val="00B36A2E"/>
    <w:pPr>
      <w:pBdr>
        <w:top w:val="single" w:sz="4" w:space="1" w:color="4F81BD"/>
      </w:pBdr>
      <w:spacing w:after="180" w:line="264" w:lineRule="auto"/>
      <w:jc w:val="right"/>
    </w:pPr>
    <w:rPr>
      <w:rFonts w:ascii="Calibri" w:hAnsi="Calibri"/>
      <w:color w:val="1F497D"/>
      <w:szCs w:val="23"/>
    </w:rPr>
  </w:style>
  <w:style w:type="paragraph" w:styleId="Paragraphedeliste">
    <w:name w:val="List Paragraph"/>
    <w:basedOn w:val="Normal"/>
    <w:uiPriority w:val="34"/>
    <w:qFormat/>
    <w:rsid w:val="00C43A34"/>
    <w:pPr>
      <w:ind w:left="720"/>
      <w:contextualSpacing/>
    </w:pPr>
  </w:style>
  <w:style w:type="character" w:customStyle="1" w:styleId="st">
    <w:name w:val="st"/>
    <w:basedOn w:val="Policepardfaut"/>
    <w:rsid w:val="0058597C"/>
  </w:style>
  <w:style w:type="character" w:styleId="Accentuation">
    <w:name w:val="Emphasis"/>
    <w:basedOn w:val="Policepardfaut"/>
    <w:uiPriority w:val="20"/>
    <w:qFormat/>
    <w:rsid w:val="005859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2895">
      <w:bodyDiv w:val="1"/>
      <w:marLeft w:val="0"/>
      <w:marRight w:val="0"/>
      <w:marTop w:val="0"/>
      <w:marBottom w:val="0"/>
      <w:divBdr>
        <w:top w:val="none" w:sz="0" w:space="0" w:color="auto"/>
        <w:left w:val="none" w:sz="0" w:space="0" w:color="auto"/>
        <w:bottom w:val="none" w:sz="0" w:space="0" w:color="auto"/>
        <w:right w:val="none" w:sz="0" w:space="0" w:color="auto"/>
      </w:divBdr>
      <w:divsChild>
        <w:div w:id="1754278344">
          <w:marLeft w:val="0"/>
          <w:marRight w:val="0"/>
          <w:marTop w:val="0"/>
          <w:marBottom w:val="0"/>
          <w:divBdr>
            <w:top w:val="none" w:sz="0" w:space="0" w:color="auto"/>
            <w:left w:val="none" w:sz="0" w:space="0" w:color="auto"/>
            <w:bottom w:val="none" w:sz="0" w:space="0" w:color="auto"/>
            <w:right w:val="none" w:sz="0" w:space="0" w:color="auto"/>
          </w:divBdr>
          <w:divsChild>
            <w:div w:id="1140655464">
              <w:marLeft w:val="0"/>
              <w:marRight w:val="0"/>
              <w:marTop w:val="0"/>
              <w:marBottom w:val="0"/>
              <w:divBdr>
                <w:top w:val="none" w:sz="0" w:space="0" w:color="auto"/>
                <w:left w:val="none" w:sz="0" w:space="0" w:color="auto"/>
                <w:bottom w:val="none" w:sz="0" w:space="0" w:color="auto"/>
                <w:right w:val="none" w:sz="0" w:space="0" w:color="auto"/>
              </w:divBdr>
              <w:divsChild>
                <w:div w:id="1475291037">
                  <w:marLeft w:val="0"/>
                  <w:marRight w:val="0"/>
                  <w:marTop w:val="0"/>
                  <w:marBottom w:val="0"/>
                  <w:divBdr>
                    <w:top w:val="none" w:sz="0" w:space="0" w:color="auto"/>
                    <w:left w:val="none" w:sz="0" w:space="0" w:color="auto"/>
                    <w:bottom w:val="none" w:sz="0" w:space="0" w:color="auto"/>
                    <w:right w:val="none" w:sz="0" w:space="0" w:color="auto"/>
                  </w:divBdr>
                  <w:divsChild>
                    <w:div w:id="1588075067">
                      <w:marLeft w:val="0"/>
                      <w:marRight w:val="0"/>
                      <w:marTop w:val="0"/>
                      <w:marBottom w:val="0"/>
                      <w:divBdr>
                        <w:top w:val="none" w:sz="0" w:space="0" w:color="auto"/>
                        <w:left w:val="none" w:sz="0" w:space="0" w:color="auto"/>
                        <w:bottom w:val="none" w:sz="0" w:space="0" w:color="auto"/>
                        <w:right w:val="none" w:sz="0" w:space="0" w:color="auto"/>
                      </w:divBdr>
                      <w:divsChild>
                        <w:div w:id="106702329">
                          <w:marLeft w:val="0"/>
                          <w:marRight w:val="0"/>
                          <w:marTop w:val="0"/>
                          <w:marBottom w:val="0"/>
                          <w:divBdr>
                            <w:top w:val="none" w:sz="0" w:space="0" w:color="auto"/>
                            <w:left w:val="none" w:sz="0" w:space="0" w:color="auto"/>
                            <w:bottom w:val="none" w:sz="0" w:space="0" w:color="auto"/>
                            <w:right w:val="none" w:sz="0" w:space="0" w:color="auto"/>
                          </w:divBdr>
                          <w:divsChild>
                            <w:div w:id="14522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702054">
      <w:bodyDiv w:val="1"/>
      <w:marLeft w:val="0"/>
      <w:marRight w:val="0"/>
      <w:marTop w:val="0"/>
      <w:marBottom w:val="0"/>
      <w:divBdr>
        <w:top w:val="none" w:sz="0" w:space="0" w:color="auto"/>
        <w:left w:val="none" w:sz="0" w:space="0" w:color="auto"/>
        <w:bottom w:val="none" w:sz="0" w:space="0" w:color="auto"/>
        <w:right w:val="none" w:sz="0" w:space="0" w:color="auto"/>
      </w:divBdr>
    </w:div>
    <w:div w:id="308755454">
      <w:bodyDiv w:val="1"/>
      <w:marLeft w:val="0"/>
      <w:marRight w:val="0"/>
      <w:marTop w:val="0"/>
      <w:marBottom w:val="0"/>
      <w:divBdr>
        <w:top w:val="none" w:sz="0" w:space="0" w:color="auto"/>
        <w:left w:val="none" w:sz="0" w:space="0" w:color="auto"/>
        <w:bottom w:val="none" w:sz="0" w:space="0" w:color="auto"/>
        <w:right w:val="none" w:sz="0" w:space="0" w:color="auto"/>
      </w:divBdr>
    </w:div>
    <w:div w:id="359865847">
      <w:bodyDiv w:val="1"/>
      <w:marLeft w:val="0"/>
      <w:marRight w:val="0"/>
      <w:marTop w:val="0"/>
      <w:marBottom w:val="0"/>
      <w:divBdr>
        <w:top w:val="none" w:sz="0" w:space="0" w:color="auto"/>
        <w:left w:val="none" w:sz="0" w:space="0" w:color="auto"/>
        <w:bottom w:val="none" w:sz="0" w:space="0" w:color="auto"/>
        <w:right w:val="none" w:sz="0" w:space="0" w:color="auto"/>
      </w:divBdr>
    </w:div>
    <w:div w:id="413478124">
      <w:bodyDiv w:val="1"/>
      <w:marLeft w:val="0"/>
      <w:marRight w:val="0"/>
      <w:marTop w:val="0"/>
      <w:marBottom w:val="0"/>
      <w:divBdr>
        <w:top w:val="none" w:sz="0" w:space="0" w:color="auto"/>
        <w:left w:val="none" w:sz="0" w:space="0" w:color="auto"/>
        <w:bottom w:val="none" w:sz="0" w:space="0" w:color="auto"/>
        <w:right w:val="none" w:sz="0" w:space="0" w:color="auto"/>
      </w:divBdr>
      <w:divsChild>
        <w:div w:id="2062896551">
          <w:marLeft w:val="0"/>
          <w:marRight w:val="0"/>
          <w:marTop w:val="0"/>
          <w:marBottom w:val="0"/>
          <w:divBdr>
            <w:top w:val="none" w:sz="0" w:space="0" w:color="auto"/>
            <w:left w:val="none" w:sz="0" w:space="0" w:color="auto"/>
            <w:bottom w:val="none" w:sz="0" w:space="0" w:color="auto"/>
            <w:right w:val="none" w:sz="0" w:space="0" w:color="auto"/>
          </w:divBdr>
          <w:divsChild>
            <w:div w:id="391005859">
              <w:marLeft w:val="0"/>
              <w:marRight w:val="0"/>
              <w:marTop w:val="0"/>
              <w:marBottom w:val="0"/>
              <w:divBdr>
                <w:top w:val="none" w:sz="0" w:space="0" w:color="auto"/>
                <w:left w:val="none" w:sz="0" w:space="0" w:color="auto"/>
                <w:bottom w:val="none" w:sz="0" w:space="0" w:color="auto"/>
                <w:right w:val="none" w:sz="0" w:space="0" w:color="auto"/>
              </w:divBdr>
              <w:divsChild>
                <w:div w:id="1549104774">
                  <w:marLeft w:val="0"/>
                  <w:marRight w:val="0"/>
                  <w:marTop w:val="0"/>
                  <w:marBottom w:val="0"/>
                  <w:divBdr>
                    <w:top w:val="none" w:sz="0" w:space="0" w:color="auto"/>
                    <w:left w:val="none" w:sz="0" w:space="0" w:color="auto"/>
                    <w:bottom w:val="none" w:sz="0" w:space="0" w:color="auto"/>
                    <w:right w:val="none" w:sz="0" w:space="0" w:color="auto"/>
                  </w:divBdr>
                  <w:divsChild>
                    <w:div w:id="1594582769">
                      <w:marLeft w:val="0"/>
                      <w:marRight w:val="0"/>
                      <w:marTop w:val="0"/>
                      <w:marBottom w:val="0"/>
                      <w:divBdr>
                        <w:top w:val="none" w:sz="0" w:space="0" w:color="auto"/>
                        <w:left w:val="none" w:sz="0" w:space="0" w:color="auto"/>
                        <w:bottom w:val="none" w:sz="0" w:space="0" w:color="auto"/>
                        <w:right w:val="none" w:sz="0" w:space="0" w:color="auto"/>
                      </w:divBdr>
                      <w:divsChild>
                        <w:div w:id="1284535503">
                          <w:marLeft w:val="0"/>
                          <w:marRight w:val="0"/>
                          <w:marTop w:val="0"/>
                          <w:marBottom w:val="0"/>
                          <w:divBdr>
                            <w:top w:val="none" w:sz="0" w:space="0" w:color="auto"/>
                            <w:left w:val="none" w:sz="0" w:space="0" w:color="auto"/>
                            <w:bottom w:val="none" w:sz="0" w:space="0" w:color="auto"/>
                            <w:right w:val="none" w:sz="0" w:space="0" w:color="auto"/>
                          </w:divBdr>
                          <w:divsChild>
                            <w:div w:id="126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009675">
      <w:bodyDiv w:val="1"/>
      <w:marLeft w:val="0"/>
      <w:marRight w:val="0"/>
      <w:marTop w:val="0"/>
      <w:marBottom w:val="0"/>
      <w:divBdr>
        <w:top w:val="none" w:sz="0" w:space="0" w:color="auto"/>
        <w:left w:val="none" w:sz="0" w:space="0" w:color="auto"/>
        <w:bottom w:val="none" w:sz="0" w:space="0" w:color="auto"/>
        <w:right w:val="none" w:sz="0" w:space="0" w:color="auto"/>
      </w:divBdr>
    </w:div>
    <w:div w:id="641472279">
      <w:bodyDiv w:val="1"/>
      <w:marLeft w:val="0"/>
      <w:marRight w:val="0"/>
      <w:marTop w:val="0"/>
      <w:marBottom w:val="0"/>
      <w:divBdr>
        <w:top w:val="none" w:sz="0" w:space="0" w:color="auto"/>
        <w:left w:val="none" w:sz="0" w:space="0" w:color="auto"/>
        <w:bottom w:val="none" w:sz="0" w:space="0" w:color="auto"/>
        <w:right w:val="none" w:sz="0" w:space="0" w:color="auto"/>
      </w:divBdr>
      <w:divsChild>
        <w:div w:id="1587350039">
          <w:marLeft w:val="0"/>
          <w:marRight w:val="0"/>
          <w:marTop w:val="100"/>
          <w:marBottom w:val="100"/>
          <w:divBdr>
            <w:top w:val="none" w:sz="0" w:space="0" w:color="auto"/>
            <w:left w:val="none" w:sz="0" w:space="0" w:color="auto"/>
            <w:bottom w:val="none" w:sz="0" w:space="0" w:color="auto"/>
            <w:right w:val="none" w:sz="0" w:space="0" w:color="auto"/>
          </w:divBdr>
          <w:divsChild>
            <w:div w:id="1958174002">
              <w:marLeft w:val="0"/>
              <w:marRight w:val="0"/>
              <w:marTop w:val="0"/>
              <w:marBottom w:val="0"/>
              <w:divBdr>
                <w:top w:val="none" w:sz="0" w:space="0" w:color="auto"/>
                <w:left w:val="none" w:sz="0" w:space="0" w:color="auto"/>
                <w:bottom w:val="none" w:sz="0" w:space="0" w:color="auto"/>
                <w:right w:val="none" w:sz="0" w:space="0" w:color="auto"/>
              </w:divBdr>
              <w:divsChild>
                <w:div w:id="1564562921">
                  <w:marLeft w:val="0"/>
                  <w:marRight w:val="300"/>
                  <w:marTop w:val="0"/>
                  <w:marBottom w:val="0"/>
                  <w:divBdr>
                    <w:top w:val="none" w:sz="0" w:space="0" w:color="auto"/>
                    <w:left w:val="none" w:sz="0" w:space="0" w:color="auto"/>
                    <w:bottom w:val="none" w:sz="0" w:space="0" w:color="auto"/>
                    <w:right w:val="none" w:sz="0" w:space="0" w:color="auto"/>
                  </w:divBdr>
                  <w:divsChild>
                    <w:div w:id="110707242">
                      <w:marLeft w:val="0"/>
                      <w:marRight w:val="0"/>
                      <w:marTop w:val="0"/>
                      <w:marBottom w:val="150"/>
                      <w:divBdr>
                        <w:top w:val="none" w:sz="0" w:space="0" w:color="auto"/>
                        <w:left w:val="none" w:sz="0" w:space="0" w:color="auto"/>
                        <w:bottom w:val="none" w:sz="0" w:space="0" w:color="auto"/>
                        <w:right w:val="none" w:sz="0" w:space="0" w:color="auto"/>
                      </w:divBdr>
                      <w:divsChild>
                        <w:div w:id="623316092">
                          <w:marLeft w:val="0"/>
                          <w:marRight w:val="0"/>
                          <w:marTop w:val="0"/>
                          <w:marBottom w:val="300"/>
                          <w:divBdr>
                            <w:top w:val="none" w:sz="0" w:space="0" w:color="auto"/>
                            <w:left w:val="none" w:sz="0" w:space="0" w:color="auto"/>
                            <w:bottom w:val="none" w:sz="0" w:space="0" w:color="auto"/>
                            <w:right w:val="none" w:sz="0" w:space="0" w:color="auto"/>
                          </w:divBdr>
                          <w:divsChild>
                            <w:div w:id="1351689099">
                              <w:marLeft w:val="0"/>
                              <w:marRight w:val="0"/>
                              <w:marTop w:val="150"/>
                              <w:marBottom w:val="150"/>
                              <w:divBdr>
                                <w:top w:val="none" w:sz="0" w:space="0" w:color="auto"/>
                                <w:left w:val="none" w:sz="0" w:space="0" w:color="auto"/>
                                <w:bottom w:val="dotted" w:sz="6" w:space="8" w:color="003D84"/>
                                <w:right w:val="none" w:sz="0" w:space="0" w:color="auto"/>
                              </w:divBdr>
                              <w:divsChild>
                                <w:div w:id="15654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952580">
      <w:bodyDiv w:val="1"/>
      <w:marLeft w:val="0"/>
      <w:marRight w:val="0"/>
      <w:marTop w:val="0"/>
      <w:marBottom w:val="0"/>
      <w:divBdr>
        <w:top w:val="none" w:sz="0" w:space="0" w:color="auto"/>
        <w:left w:val="none" w:sz="0" w:space="0" w:color="auto"/>
        <w:bottom w:val="none" w:sz="0" w:space="0" w:color="auto"/>
        <w:right w:val="none" w:sz="0" w:space="0" w:color="auto"/>
      </w:divBdr>
      <w:divsChild>
        <w:div w:id="1571816860">
          <w:marLeft w:val="0"/>
          <w:marRight w:val="0"/>
          <w:marTop w:val="0"/>
          <w:marBottom w:val="0"/>
          <w:divBdr>
            <w:top w:val="none" w:sz="0" w:space="0" w:color="auto"/>
            <w:left w:val="none" w:sz="0" w:space="0" w:color="auto"/>
            <w:bottom w:val="none" w:sz="0" w:space="0" w:color="auto"/>
            <w:right w:val="none" w:sz="0" w:space="0" w:color="auto"/>
          </w:divBdr>
          <w:divsChild>
            <w:div w:id="491021642">
              <w:marLeft w:val="0"/>
              <w:marRight w:val="0"/>
              <w:marTop w:val="0"/>
              <w:marBottom w:val="0"/>
              <w:divBdr>
                <w:top w:val="none" w:sz="0" w:space="0" w:color="auto"/>
                <w:left w:val="none" w:sz="0" w:space="0" w:color="auto"/>
                <w:bottom w:val="none" w:sz="0" w:space="0" w:color="auto"/>
                <w:right w:val="none" w:sz="0" w:space="0" w:color="auto"/>
              </w:divBdr>
              <w:divsChild>
                <w:div w:id="633483165">
                  <w:marLeft w:val="0"/>
                  <w:marRight w:val="0"/>
                  <w:marTop w:val="0"/>
                  <w:marBottom w:val="0"/>
                  <w:divBdr>
                    <w:top w:val="none" w:sz="0" w:space="0" w:color="auto"/>
                    <w:left w:val="none" w:sz="0" w:space="0" w:color="auto"/>
                    <w:bottom w:val="none" w:sz="0" w:space="0" w:color="auto"/>
                    <w:right w:val="none" w:sz="0" w:space="0" w:color="auto"/>
                  </w:divBdr>
                  <w:divsChild>
                    <w:div w:id="668603888">
                      <w:marLeft w:val="0"/>
                      <w:marRight w:val="0"/>
                      <w:marTop w:val="0"/>
                      <w:marBottom w:val="0"/>
                      <w:divBdr>
                        <w:top w:val="none" w:sz="0" w:space="0" w:color="auto"/>
                        <w:left w:val="none" w:sz="0" w:space="0" w:color="auto"/>
                        <w:bottom w:val="none" w:sz="0" w:space="0" w:color="auto"/>
                        <w:right w:val="none" w:sz="0" w:space="0" w:color="auto"/>
                      </w:divBdr>
                      <w:divsChild>
                        <w:div w:id="1321812911">
                          <w:marLeft w:val="0"/>
                          <w:marRight w:val="0"/>
                          <w:marTop w:val="0"/>
                          <w:marBottom w:val="0"/>
                          <w:divBdr>
                            <w:top w:val="none" w:sz="0" w:space="0" w:color="auto"/>
                            <w:left w:val="none" w:sz="0" w:space="0" w:color="auto"/>
                            <w:bottom w:val="none" w:sz="0" w:space="0" w:color="auto"/>
                            <w:right w:val="none" w:sz="0" w:space="0" w:color="auto"/>
                          </w:divBdr>
                          <w:divsChild>
                            <w:div w:id="19571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384002">
      <w:bodyDiv w:val="1"/>
      <w:marLeft w:val="0"/>
      <w:marRight w:val="0"/>
      <w:marTop w:val="0"/>
      <w:marBottom w:val="0"/>
      <w:divBdr>
        <w:top w:val="none" w:sz="0" w:space="0" w:color="auto"/>
        <w:left w:val="none" w:sz="0" w:space="0" w:color="auto"/>
        <w:bottom w:val="none" w:sz="0" w:space="0" w:color="auto"/>
        <w:right w:val="none" w:sz="0" w:space="0" w:color="auto"/>
      </w:divBdr>
      <w:divsChild>
        <w:div w:id="1571845980">
          <w:marLeft w:val="0"/>
          <w:marRight w:val="0"/>
          <w:marTop w:val="0"/>
          <w:marBottom w:val="0"/>
          <w:divBdr>
            <w:top w:val="none" w:sz="0" w:space="0" w:color="auto"/>
            <w:left w:val="none" w:sz="0" w:space="0" w:color="auto"/>
            <w:bottom w:val="none" w:sz="0" w:space="0" w:color="auto"/>
            <w:right w:val="none" w:sz="0" w:space="0" w:color="auto"/>
          </w:divBdr>
          <w:divsChild>
            <w:div w:id="400522988">
              <w:marLeft w:val="0"/>
              <w:marRight w:val="0"/>
              <w:marTop w:val="0"/>
              <w:marBottom w:val="0"/>
              <w:divBdr>
                <w:top w:val="none" w:sz="0" w:space="0" w:color="auto"/>
                <w:left w:val="none" w:sz="0" w:space="0" w:color="auto"/>
                <w:bottom w:val="none" w:sz="0" w:space="0" w:color="auto"/>
                <w:right w:val="none" w:sz="0" w:space="0" w:color="auto"/>
              </w:divBdr>
              <w:divsChild>
                <w:div w:id="2047562348">
                  <w:marLeft w:val="0"/>
                  <w:marRight w:val="0"/>
                  <w:marTop w:val="0"/>
                  <w:marBottom w:val="0"/>
                  <w:divBdr>
                    <w:top w:val="none" w:sz="0" w:space="0" w:color="auto"/>
                    <w:left w:val="none" w:sz="0" w:space="0" w:color="auto"/>
                    <w:bottom w:val="none" w:sz="0" w:space="0" w:color="auto"/>
                    <w:right w:val="none" w:sz="0" w:space="0" w:color="auto"/>
                  </w:divBdr>
                  <w:divsChild>
                    <w:div w:id="857231739">
                      <w:marLeft w:val="0"/>
                      <w:marRight w:val="0"/>
                      <w:marTop w:val="0"/>
                      <w:marBottom w:val="0"/>
                      <w:divBdr>
                        <w:top w:val="none" w:sz="0" w:space="0" w:color="auto"/>
                        <w:left w:val="none" w:sz="0" w:space="0" w:color="auto"/>
                        <w:bottom w:val="none" w:sz="0" w:space="0" w:color="auto"/>
                        <w:right w:val="none" w:sz="0" w:space="0" w:color="auto"/>
                      </w:divBdr>
                      <w:divsChild>
                        <w:div w:id="1965772520">
                          <w:marLeft w:val="0"/>
                          <w:marRight w:val="0"/>
                          <w:marTop w:val="0"/>
                          <w:marBottom w:val="0"/>
                          <w:divBdr>
                            <w:top w:val="none" w:sz="0" w:space="0" w:color="auto"/>
                            <w:left w:val="none" w:sz="0" w:space="0" w:color="auto"/>
                            <w:bottom w:val="none" w:sz="0" w:space="0" w:color="auto"/>
                            <w:right w:val="none" w:sz="0" w:space="0" w:color="auto"/>
                          </w:divBdr>
                          <w:divsChild>
                            <w:div w:id="860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105303">
      <w:bodyDiv w:val="1"/>
      <w:marLeft w:val="0"/>
      <w:marRight w:val="0"/>
      <w:marTop w:val="0"/>
      <w:marBottom w:val="0"/>
      <w:divBdr>
        <w:top w:val="none" w:sz="0" w:space="0" w:color="auto"/>
        <w:left w:val="none" w:sz="0" w:space="0" w:color="auto"/>
        <w:bottom w:val="none" w:sz="0" w:space="0" w:color="auto"/>
        <w:right w:val="none" w:sz="0" w:space="0" w:color="auto"/>
      </w:divBdr>
    </w:div>
    <w:div w:id="1051153107">
      <w:bodyDiv w:val="1"/>
      <w:marLeft w:val="0"/>
      <w:marRight w:val="0"/>
      <w:marTop w:val="36"/>
      <w:marBottom w:val="36"/>
      <w:divBdr>
        <w:top w:val="none" w:sz="0" w:space="0" w:color="auto"/>
        <w:left w:val="none" w:sz="0" w:space="0" w:color="auto"/>
        <w:bottom w:val="none" w:sz="0" w:space="0" w:color="auto"/>
        <w:right w:val="none" w:sz="0" w:space="0" w:color="auto"/>
      </w:divBdr>
      <w:divsChild>
        <w:div w:id="1128864545">
          <w:marLeft w:val="0"/>
          <w:marRight w:val="0"/>
          <w:marTop w:val="0"/>
          <w:marBottom w:val="0"/>
          <w:divBdr>
            <w:top w:val="none" w:sz="0" w:space="0" w:color="auto"/>
            <w:left w:val="none" w:sz="0" w:space="0" w:color="auto"/>
            <w:bottom w:val="none" w:sz="0" w:space="0" w:color="auto"/>
            <w:right w:val="none" w:sz="0" w:space="0" w:color="auto"/>
          </w:divBdr>
          <w:divsChild>
            <w:div w:id="968317456">
              <w:marLeft w:val="0"/>
              <w:marRight w:val="0"/>
              <w:marTop w:val="0"/>
              <w:marBottom w:val="0"/>
              <w:divBdr>
                <w:top w:val="none" w:sz="0" w:space="0" w:color="auto"/>
                <w:left w:val="none" w:sz="0" w:space="0" w:color="auto"/>
                <w:bottom w:val="none" w:sz="0" w:space="0" w:color="auto"/>
                <w:right w:val="none" w:sz="0" w:space="0" w:color="auto"/>
              </w:divBdr>
              <w:divsChild>
                <w:div w:id="1793088466">
                  <w:marLeft w:val="0"/>
                  <w:marRight w:val="0"/>
                  <w:marTop w:val="0"/>
                  <w:marBottom w:val="0"/>
                  <w:divBdr>
                    <w:top w:val="none" w:sz="0" w:space="0" w:color="auto"/>
                    <w:left w:val="none" w:sz="0" w:space="0" w:color="auto"/>
                    <w:bottom w:val="none" w:sz="0" w:space="0" w:color="auto"/>
                    <w:right w:val="none" w:sz="0" w:space="0" w:color="auto"/>
                  </w:divBdr>
                  <w:divsChild>
                    <w:div w:id="1138493537">
                      <w:marLeft w:val="0"/>
                      <w:marRight w:val="0"/>
                      <w:marTop w:val="0"/>
                      <w:marBottom w:val="0"/>
                      <w:divBdr>
                        <w:top w:val="none" w:sz="0" w:space="0" w:color="auto"/>
                        <w:left w:val="none" w:sz="0" w:space="0" w:color="auto"/>
                        <w:bottom w:val="none" w:sz="0" w:space="0" w:color="auto"/>
                        <w:right w:val="none" w:sz="0" w:space="0" w:color="auto"/>
                      </w:divBdr>
                      <w:divsChild>
                        <w:div w:id="1182401328">
                          <w:marLeft w:val="0"/>
                          <w:marRight w:val="0"/>
                          <w:marTop w:val="0"/>
                          <w:marBottom w:val="0"/>
                          <w:divBdr>
                            <w:top w:val="none" w:sz="0" w:space="0" w:color="auto"/>
                            <w:left w:val="none" w:sz="0" w:space="0" w:color="auto"/>
                            <w:bottom w:val="none" w:sz="0" w:space="0" w:color="auto"/>
                            <w:right w:val="none" w:sz="0" w:space="0" w:color="auto"/>
                          </w:divBdr>
                          <w:divsChild>
                            <w:div w:id="1283733199">
                              <w:marLeft w:val="1908"/>
                              <w:marRight w:val="3168"/>
                              <w:marTop w:val="0"/>
                              <w:marBottom w:val="0"/>
                              <w:divBdr>
                                <w:top w:val="none" w:sz="0" w:space="0" w:color="auto"/>
                                <w:left w:val="single" w:sz="4" w:space="0" w:color="D3E1F9"/>
                                <w:bottom w:val="none" w:sz="0" w:space="0" w:color="auto"/>
                                <w:right w:val="none" w:sz="0" w:space="0" w:color="auto"/>
                              </w:divBdr>
                              <w:divsChild>
                                <w:div w:id="1444569470">
                                  <w:marLeft w:val="0"/>
                                  <w:marRight w:val="0"/>
                                  <w:marTop w:val="0"/>
                                  <w:marBottom w:val="0"/>
                                  <w:divBdr>
                                    <w:top w:val="none" w:sz="0" w:space="0" w:color="auto"/>
                                    <w:left w:val="none" w:sz="0" w:space="0" w:color="auto"/>
                                    <w:bottom w:val="none" w:sz="0" w:space="0" w:color="auto"/>
                                    <w:right w:val="none" w:sz="0" w:space="0" w:color="auto"/>
                                  </w:divBdr>
                                  <w:divsChild>
                                    <w:div w:id="1214267308">
                                      <w:marLeft w:val="0"/>
                                      <w:marRight w:val="0"/>
                                      <w:marTop w:val="0"/>
                                      <w:marBottom w:val="0"/>
                                      <w:divBdr>
                                        <w:top w:val="none" w:sz="0" w:space="0" w:color="auto"/>
                                        <w:left w:val="none" w:sz="0" w:space="0" w:color="auto"/>
                                        <w:bottom w:val="none" w:sz="0" w:space="0" w:color="auto"/>
                                        <w:right w:val="none" w:sz="0" w:space="0" w:color="auto"/>
                                      </w:divBdr>
                                      <w:divsChild>
                                        <w:div w:id="1909732087">
                                          <w:marLeft w:val="0"/>
                                          <w:marRight w:val="0"/>
                                          <w:marTop w:val="0"/>
                                          <w:marBottom w:val="0"/>
                                          <w:divBdr>
                                            <w:top w:val="none" w:sz="0" w:space="0" w:color="auto"/>
                                            <w:left w:val="none" w:sz="0" w:space="0" w:color="auto"/>
                                            <w:bottom w:val="none" w:sz="0" w:space="0" w:color="auto"/>
                                            <w:right w:val="none" w:sz="0" w:space="0" w:color="auto"/>
                                          </w:divBdr>
                                          <w:divsChild>
                                            <w:div w:id="79520761">
                                              <w:marLeft w:val="0"/>
                                              <w:marRight w:val="0"/>
                                              <w:marTop w:val="0"/>
                                              <w:marBottom w:val="0"/>
                                              <w:divBdr>
                                                <w:top w:val="none" w:sz="0" w:space="0" w:color="auto"/>
                                                <w:left w:val="none" w:sz="0" w:space="0" w:color="auto"/>
                                                <w:bottom w:val="none" w:sz="0" w:space="0" w:color="auto"/>
                                                <w:right w:val="none" w:sz="0" w:space="0" w:color="auto"/>
                                              </w:divBdr>
                                              <w:divsChild>
                                                <w:div w:id="9058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300122">
      <w:bodyDiv w:val="1"/>
      <w:marLeft w:val="0"/>
      <w:marRight w:val="0"/>
      <w:marTop w:val="0"/>
      <w:marBottom w:val="0"/>
      <w:divBdr>
        <w:top w:val="none" w:sz="0" w:space="0" w:color="auto"/>
        <w:left w:val="none" w:sz="0" w:space="0" w:color="auto"/>
        <w:bottom w:val="none" w:sz="0" w:space="0" w:color="auto"/>
        <w:right w:val="none" w:sz="0" w:space="0" w:color="auto"/>
      </w:divBdr>
    </w:div>
    <w:div w:id="1118723938">
      <w:bodyDiv w:val="1"/>
      <w:marLeft w:val="0"/>
      <w:marRight w:val="0"/>
      <w:marTop w:val="0"/>
      <w:marBottom w:val="0"/>
      <w:divBdr>
        <w:top w:val="none" w:sz="0" w:space="0" w:color="auto"/>
        <w:left w:val="none" w:sz="0" w:space="0" w:color="auto"/>
        <w:bottom w:val="none" w:sz="0" w:space="0" w:color="auto"/>
        <w:right w:val="none" w:sz="0" w:space="0" w:color="auto"/>
      </w:divBdr>
    </w:div>
    <w:div w:id="1296377119">
      <w:bodyDiv w:val="1"/>
      <w:marLeft w:val="0"/>
      <w:marRight w:val="0"/>
      <w:marTop w:val="0"/>
      <w:marBottom w:val="0"/>
      <w:divBdr>
        <w:top w:val="none" w:sz="0" w:space="0" w:color="auto"/>
        <w:left w:val="none" w:sz="0" w:space="0" w:color="auto"/>
        <w:bottom w:val="none" w:sz="0" w:space="0" w:color="auto"/>
        <w:right w:val="none" w:sz="0" w:space="0" w:color="auto"/>
      </w:divBdr>
    </w:div>
    <w:div w:id="1420905648">
      <w:bodyDiv w:val="1"/>
      <w:marLeft w:val="0"/>
      <w:marRight w:val="0"/>
      <w:marTop w:val="0"/>
      <w:marBottom w:val="0"/>
      <w:divBdr>
        <w:top w:val="none" w:sz="0" w:space="0" w:color="auto"/>
        <w:left w:val="none" w:sz="0" w:space="0" w:color="auto"/>
        <w:bottom w:val="none" w:sz="0" w:space="0" w:color="auto"/>
        <w:right w:val="none" w:sz="0" w:space="0" w:color="auto"/>
      </w:divBdr>
    </w:div>
    <w:div w:id="1457988080">
      <w:bodyDiv w:val="1"/>
      <w:marLeft w:val="0"/>
      <w:marRight w:val="0"/>
      <w:marTop w:val="0"/>
      <w:marBottom w:val="0"/>
      <w:divBdr>
        <w:top w:val="none" w:sz="0" w:space="0" w:color="auto"/>
        <w:left w:val="none" w:sz="0" w:space="0" w:color="auto"/>
        <w:bottom w:val="none" w:sz="0" w:space="0" w:color="auto"/>
        <w:right w:val="none" w:sz="0" w:space="0" w:color="auto"/>
      </w:divBdr>
    </w:div>
    <w:div w:id="1525291944">
      <w:bodyDiv w:val="1"/>
      <w:marLeft w:val="0"/>
      <w:marRight w:val="0"/>
      <w:marTop w:val="0"/>
      <w:marBottom w:val="0"/>
      <w:divBdr>
        <w:top w:val="none" w:sz="0" w:space="0" w:color="auto"/>
        <w:left w:val="none" w:sz="0" w:space="0" w:color="auto"/>
        <w:bottom w:val="none" w:sz="0" w:space="0" w:color="auto"/>
        <w:right w:val="none" w:sz="0" w:space="0" w:color="auto"/>
      </w:divBdr>
      <w:divsChild>
        <w:div w:id="1641153181">
          <w:marLeft w:val="0"/>
          <w:marRight w:val="0"/>
          <w:marTop w:val="0"/>
          <w:marBottom w:val="0"/>
          <w:divBdr>
            <w:top w:val="none" w:sz="0" w:space="0" w:color="auto"/>
            <w:left w:val="none" w:sz="0" w:space="0" w:color="auto"/>
            <w:bottom w:val="none" w:sz="0" w:space="0" w:color="auto"/>
            <w:right w:val="none" w:sz="0" w:space="0" w:color="auto"/>
          </w:divBdr>
          <w:divsChild>
            <w:div w:id="1112894237">
              <w:marLeft w:val="0"/>
              <w:marRight w:val="0"/>
              <w:marTop w:val="0"/>
              <w:marBottom w:val="0"/>
              <w:divBdr>
                <w:top w:val="none" w:sz="0" w:space="0" w:color="auto"/>
                <w:left w:val="none" w:sz="0" w:space="0" w:color="auto"/>
                <w:bottom w:val="none" w:sz="0" w:space="0" w:color="auto"/>
                <w:right w:val="none" w:sz="0" w:space="0" w:color="auto"/>
              </w:divBdr>
              <w:divsChild>
                <w:div w:id="1496071004">
                  <w:marLeft w:val="0"/>
                  <w:marRight w:val="0"/>
                  <w:marTop w:val="0"/>
                  <w:marBottom w:val="0"/>
                  <w:divBdr>
                    <w:top w:val="none" w:sz="0" w:space="0" w:color="auto"/>
                    <w:left w:val="none" w:sz="0" w:space="0" w:color="auto"/>
                    <w:bottom w:val="none" w:sz="0" w:space="0" w:color="auto"/>
                    <w:right w:val="none" w:sz="0" w:space="0" w:color="auto"/>
                  </w:divBdr>
                  <w:divsChild>
                    <w:div w:id="1886600769">
                      <w:marLeft w:val="0"/>
                      <w:marRight w:val="0"/>
                      <w:marTop w:val="0"/>
                      <w:marBottom w:val="0"/>
                      <w:divBdr>
                        <w:top w:val="none" w:sz="0" w:space="0" w:color="auto"/>
                        <w:left w:val="none" w:sz="0" w:space="0" w:color="auto"/>
                        <w:bottom w:val="none" w:sz="0" w:space="0" w:color="auto"/>
                        <w:right w:val="none" w:sz="0" w:space="0" w:color="auto"/>
                      </w:divBdr>
                      <w:divsChild>
                        <w:div w:id="487206978">
                          <w:marLeft w:val="0"/>
                          <w:marRight w:val="0"/>
                          <w:marTop w:val="0"/>
                          <w:marBottom w:val="0"/>
                          <w:divBdr>
                            <w:top w:val="none" w:sz="0" w:space="0" w:color="auto"/>
                            <w:left w:val="none" w:sz="0" w:space="0" w:color="auto"/>
                            <w:bottom w:val="none" w:sz="0" w:space="0" w:color="auto"/>
                            <w:right w:val="none" w:sz="0" w:space="0" w:color="auto"/>
                          </w:divBdr>
                          <w:divsChild>
                            <w:div w:id="1778870103">
                              <w:marLeft w:val="0"/>
                              <w:marRight w:val="0"/>
                              <w:marTop w:val="0"/>
                              <w:marBottom w:val="0"/>
                              <w:divBdr>
                                <w:top w:val="none" w:sz="0" w:space="0" w:color="auto"/>
                                <w:left w:val="none" w:sz="0" w:space="0" w:color="auto"/>
                                <w:bottom w:val="none" w:sz="0" w:space="0" w:color="auto"/>
                                <w:right w:val="none" w:sz="0" w:space="0" w:color="auto"/>
                              </w:divBdr>
                              <w:divsChild>
                                <w:div w:id="4408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758412">
      <w:bodyDiv w:val="1"/>
      <w:marLeft w:val="0"/>
      <w:marRight w:val="0"/>
      <w:marTop w:val="0"/>
      <w:marBottom w:val="0"/>
      <w:divBdr>
        <w:top w:val="none" w:sz="0" w:space="0" w:color="auto"/>
        <w:left w:val="none" w:sz="0" w:space="0" w:color="auto"/>
        <w:bottom w:val="none" w:sz="0" w:space="0" w:color="auto"/>
        <w:right w:val="none" w:sz="0" w:space="0" w:color="auto"/>
      </w:divBdr>
    </w:div>
    <w:div w:id="1905070256">
      <w:bodyDiv w:val="1"/>
      <w:marLeft w:val="0"/>
      <w:marRight w:val="0"/>
      <w:marTop w:val="0"/>
      <w:marBottom w:val="0"/>
      <w:divBdr>
        <w:top w:val="none" w:sz="0" w:space="0" w:color="auto"/>
        <w:left w:val="none" w:sz="0" w:space="0" w:color="auto"/>
        <w:bottom w:val="none" w:sz="0" w:space="0" w:color="auto"/>
        <w:right w:val="none" w:sz="0" w:space="0" w:color="auto"/>
      </w:divBdr>
      <w:divsChild>
        <w:div w:id="2065248112">
          <w:marLeft w:val="0"/>
          <w:marRight w:val="0"/>
          <w:marTop w:val="0"/>
          <w:marBottom w:val="0"/>
          <w:divBdr>
            <w:top w:val="none" w:sz="0" w:space="0" w:color="auto"/>
            <w:left w:val="none" w:sz="0" w:space="0" w:color="auto"/>
            <w:bottom w:val="none" w:sz="0" w:space="0" w:color="auto"/>
            <w:right w:val="none" w:sz="0" w:space="0" w:color="auto"/>
          </w:divBdr>
          <w:divsChild>
            <w:div w:id="2003315975">
              <w:marLeft w:val="0"/>
              <w:marRight w:val="0"/>
              <w:marTop w:val="0"/>
              <w:marBottom w:val="0"/>
              <w:divBdr>
                <w:top w:val="none" w:sz="0" w:space="0" w:color="auto"/>
                <w:left w:val="none" w:sz="0" w:space="0" w:color="auto"/>
                <w:bottom w:val="none" w:sz="0" w:space="0" w:color="auto"/>
                <w:right w:val="none" w:sz="0" w:space="0" w:color="auto"/>
              </w:divBdr>
              <w:divsChild>
                <w:div w:id="909341287">
                  <w:marLeft w:val="0"/>
                  <w:marRight w:val="0"/>
                  <w:marTop w:val="0"/>
                  <w:marBottom w:val="0"/>
                  <w:divBdr>
                    <w:top w:val="none" w:sz="0" w:space="0" w:color="auto"/>
                    <w:left w:val="none" w:sz="0" w:space="0" w:color="auto"/>
                    <w:bottom w:val="none" w:sz="0" w:space="0" w:color="auto"/>
                    <w:right w:val="none" w:sz="0" w:space="0" w:color="auto"/>
                  </w:divBdr>
                  <w:divsChild>
                    <w:div w:id="452409556">
                      <w:marLeft w:val="0"/>
                      <w:marRight w:val="0"/>
                      <w:marTop w:val="0"/>
                      <w:marBottom w:val="0"/>
                      <w:divBdr>
                        <w:top w:val="none" w:sz="0" w:space="0" w:color="auto"/>
                        <w:left w:val="none" w:sz="0" w:space="0" w:color="auto"/>
                        <w:bottom w:val="none" w:sz="0" w:space="0" w:color="auto"/>
                        <w:right w:val="none" w:sz="0" w:space="0" w:color="auto"/>
                      </w:divBdr>
                      <w:divsChild>
                        <w:div w:id="1241259161">
                          <w:marLeft w:val="0"/>
                          <w:marRight w:val="0"/>
                          <w:marTop w:val="0"/>
                          <w:marBottom w:val="0"/>
                          <w:divBdr>
                            <w:top w:val="none" w:sz="0" w:space="0" w:color="auto"/>
                            <w:left w:val="none" w:sz="0" w:space="0" w:color="auto"/>
                            <w:bottom w:val="none" w:sz="0" w:space="0" w:color="auto"/>
                            <w:right w:val="none" w:sz="0" w:space="0" w:color="auto"/>
                          </w:divBdr>
                          <w:divsChild>
                            <w:div w:id="1548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381857">
      <w:bodyDiv w:val="1"/>
      <w:marLeft w:val="0"/>
      <w:marRight w:val="0"/>
      <w:marTop w:val="0"/>
      <w:marBottom w:val="0"/>
      <w:divBdr>
        <w:top w:val="none" w:sz="0" w:space="0" w:color="auto"/>
        <w:left w:val="none" w:sz="0" w:space="0" w:color="auto"/>
        <w:bottom w:val="none" w:sz="0" w:space="0" w:color="auto"/>
        <w:right w:val="none" w:sz="0" w:space="0" w:color="auto"/>
      </w:divBdr>
    </w:div>
    <w:div w:id="2017610978">
      <w:bodyDiv w:val="1"/>
      <w:marLeft w:val="0"/>
      <w:marRight w:val="0"/>
      <w:marTop w:val="0"/>
      <w:marBottom w:val="0"/>
      <w:divBdr>
        <w:top w:val="none" w:sz="0" w:space="0" w:color="auto"/>
        <w:left w:val="none" w:sz="0" w:space="0" w:color="auto"/>
        <w:bottom w:val="none" w:sz="0" w:space="0" w:color="auto"/>
        <w:right w:val="none" w:sz="0" w:space="0" w:color="auto"/>
      </w:divBdr>
    </w:div>
    <w:div w:id="2073430223">
      <w:bodyDiv w:val="1"/>
      <w:marLeft w:val="0"/>
      <w:marRight w:val="0"/>
      <w:marTop w:val="0"/>
      <w:marBottom w:val="0"/>
      <w:divBdr>
        <w:top w:val="none" w:sz="0" w:space="0" w:color="auto"/>
        <w:left w:val="none" w:sz="0" w:space="0" w:color="auto"/>
        <w:bottom w:val="none" w:sz="0" w:space="0" w:color="auto"/>
        <w:right w:val="none" w:sz="0" w:space="0" w:color="auto"/>
      </w:divBdr>
      <w:divsChild>
        <w:div w:id="229341883">
          <w:marLeft w:val="0"/>
          <w:marRight w:val="0"/>
          <w:marTop w:val="0"/>
          <w:marBottom w:val="0"/>
          <w:divBdr>
            <w:top w:val="none" w:sz="0" w:space="0" w:color="auto"/>
            <w:left w:val="none" w:sz="0" w:space="0" w:color="auto"/>
            <w:bottom w:val="none" w:sz="0" w:space="0" w:color="auto"/>
            <w:right w:val="none" w:sz="0" w:space="0" w:color="auto"/>
          </w:divBdr>
          <w:divsChild>
            <w:div w:id="186481166">
              <w:marLeft w:val="0"/>
              <w:marRight w:val="0"/>
              <w:marTop w:val="0"/>
              <w:marBottom w:val="0"/>
              <w:divBdr>
                <w:top w:val="none" w:sz="0" w:space="0" w:color="auto"/>
                <w:left w:val="none" w:sz="0" w:space="0" w:color="auto"/>
                <w:bottom w:val="none" w:sz="0" w:space="0" w:color="auto"/>
                <w:right w:val="none" w:sz="0" w:space="0" w:color="auto"/>
              </w:divBdr>
              <w:divsChild>
                <w:div w:id="506751654">
                  <w:marLeft w:val="0"/>
                  <w:marRight w:val="0"/>
                  <w:marTop w:val="0"/>
                  <w:marBottom w:val="0"/>
                  <w:divBdr>
                    <w:top w:val="none" w:sz="0" w:space="0" w:color="auto"/>
                    <w:left w:val="none" w:sz="0" w:space="0" w:color="auto"/>
                    <w:bottom w:val="none" w:sz="0" w:space="0" w:color="auto"/>
                    <w:right w:val="none" w:sz="0" w:space="0" w:color="auto"/>
                  </w:divBdr>
                  <w:divsChild>
                    <w:div w:id="80612203">
                      <w:marLeft w:val="0"/>
                      <w:marRight w:val="0"/>
                      <w:marTop w:val="0"/>
                      <w:marBottom w:val="0"/>
                      <w:divBdr>
                        <w:top w:val="none" w:sz="0" w:space="0" w:color="auto"/>
                        <w:left w:val="none" w:sz="0" w:space="0" w:color="auto"/>
                        <w:bottom w:val="none" w:sz="0" w:space="0" w:color="auto"/>
                        <w:right w:val="none" w:sz="0" w:space="0" w:color="auto"/>
                      </w:divBdr>
                      <w:divsChild>
                        <w:div w:id="1537699414">
                          <w:marLeft w:val="0"/>
                          <w:marRight w:val="0"/>
                          <w:marTop w:val="0"/>
                          <w:marBottom w:val="0"/>
                          <w:divBdr>
                            <w:top w:val="none" w:sz="0" w:space="0" w:color="auto"/>
                            <w:left w:val="none" w:sz="0" w:space="0" w:color="auto"/>
                            <w:bottom w:val="none" w:sz="0" w:space="0" w:color="auto"/>
                            <w:right w:val="none" w:sz="0" w:space="0" w:color="auto"/>
                          </w:divBdr>
                          <w:divsChild>
                            <w:div w:id="17091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gence-biomedecine.fr/Referentiel-inspection-AMP"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fsset.fr/upload/bibliotheque/275449236114578159495970622165/azote-liquide.pdf" TargetMode="External"/><Relationship Id="rId7" Type="http://schemas.openxmlformats.org/officeDocument/2006/relationships/footnotes" Target="footnotes.xml"/><Relationship Id="rId12" Type="http://schemas.openxmlformats.org/officeDocument/2006/relationships/hyperlink" Target="https://www.cofrac.fr/communication/communiques/Communique_de_presse_1ere_echeance_LBM.pdf" TargetMode="External"/><Relationship Id="rId17" Type="http://schemas.openxmlformats.org/officeDocument/2006/relationships/hyperlink" Target="http://www.igas.gouv.fr/IMG/pdf/RM2013-165Z_-2.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gas.gouv.fr/IMG/pdf/RM2013-165Z_-2.pdf" TargetMode="External"/><Relationship Id="rId20" Type="http://schemas.openxmlformats.org/officeDocument/2006/relationships/hyperlink" Target="http://ansm.sante.fr/Activites/Desinfection-des-dispositifs-medicaux-et-des-locaux-de-soins/Produits-desinfectants-utilises-dans-le-secteur-medical/(offset)/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frac.fr/fr/easysearch/resultats_advanced.php?list-11773495"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agence-biomedecine.fr/Activite-regionale-AMP" TargetMode="External"/><Relationship Id="rId23" Type="http://schemas.openxmlformats.org/officeDocument/2006/relationships/hyperlink" Target="https://www.agence-biomedecine.fr/AMP" TargetMode="External"/><Relationship Id="rId10" Type="http://schemas.openxmlformats.org/officeDocument/2006/relationships/oleObject" Target="embeddings/oleObject1.bin"/><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eps.intranet.sante.gouv.fr/" TargetMode="External"/><Relationship Id="rId22" Type="http://schemas.openxmlformats.org/officeDocument/2006/relationships/hyperlink" Target="http://www.cngof.asso.fr/D_TELE/RPC_INFERTILITE_2010.pdf"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A81A5-D135-4706-8B97-12734DF1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14</Pages>
  <Words>5081</Words>
  <Characters>29129</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GRILLE d'INSPECTION AMP</vt:lpstr>
    </vt:vector>
  </TitlesOfParts>
  <Manager>Mission d'Inspection de l'Agence</Manager>
  <Company>Agence de la biomédecine</Company>
  <LinksUpToDate>false</LinksUpToDate>
  <CharactersWithSpaces>34142</CharactersWithSpaces>
  <SharedDoc>false</SharedDoc>
  <HLinks>
    <vt:vector size="36" baseType="variant">
      <vt:variant>
        <vt:i4>5570613</vt:i4>
      </vt:variant>
      <vt:variant>
        <vt:i4>18</vt:i4>
      </vt:variant>
      <vt:variant>
        <vt:i4>0</vt:i4>
      </vt:variant>
      <vt:variant>
        <vt:i4>5</vt:i4>
      </vt:variant>
      <vt:variant>
        <vt:lpwstr>http://www.cngof.asso.fr/D_TELE/RPC_INFERTILITE_2010.pdf</vt:lpwstr>
      </vt:variant>
      <vt:variant>
        <vt:lpwstr/>
      </vt:variant>
      <vt:variant>
        <vt:i4>4522085</vt:i4>
      </vt:variant>
      <vt:variant>
        <vt:i4>15</vt:i4>
      </vt:variant>
      <vt:variant>
        <vt:i4>0</vt:i4>
      </vt:variant>
      <vt:variant>
        <vt:i4>5</vt:i4>
      </vt:variant>
      <vt:variant>
        <vt:lpwstr>http://www.igas.gouv.fr/IMG/pdf/RM2013-165Z_-2.pdf</vt:lpwstr>
      </vt:variant>
      <vt:variant>
        <vt:lpwstr/>
      </vt:variant>
      <vt:variant>
        <vt:i4>4522014</vt:i4>
      </vt:variant>
      <vt:variant>
        <vt:i4>12</vt:i4>
      </vt:variant>
      <vt:variant>
        <vt:i4>0</vt:i4>
      </vt:variant>
      <vt:variant>
        <vt:i4>5</vt:i4>
      </vt:variant>
      <vt:variant>
        <vt:lpwstr>http://www.afsset.fr/upload/bibliotheque/275449236114578159495970622165/azote-liquide.pdf</vt:lpwstr>
      </vt:variant>
      <vt:variant>
        <vt:lpwstr/>
      </vt:variant>
      <vt:variant>
        <vt:i4>6488161</vt:i4>
      </vt:variant>
      <vt:variant>
        <vt:i4>9</vt:i4>
      </vt:variant>
      <vt:variant>
        <vt:i4>0</vt:i4>
      </vt:variant>
      <vt:variant>
        <vt:i4>5</vt:i4>
      </vt:variant>
      <vt:variant>
        <vt:lpwstr>http://www.biomedecine.fr/</vt:lpwstr>
      </vt:variant>
      <vt:variant>
        <vt:lpwstr/>
      </vt:variant>
      <vt:variant>
        <vt:i4>3473461</vt:i4>
      </vt:variant>
      <vt:variant>
        <vt:i4>6</vt:i4>
      </vt:variant>
      <vt:variant>
        <vt:i4>0</vt:i4>
      </vt:variant>
      <vt:variant>
        <vt:i4>5</vt:i4>
      </vt:variant>
      <vt:variant>
        <vt:lpwstr>http://www.peps.intranet.sante.gouv.fr/</vt:lpwstr>
      </vt:variant>
      <vt:variant>
        <vt:lpwstr/>
      </vt:variant>
      <vt:variant>
        <vt:i4>6488161</vt:i4>
      </vt:variant>
      <vt:variant>
        <vt:i4>3</vt:i4>
      </vt:variant>
      <vt:variant>
        <vt:i4>0</vt:i4>
      </vt:variant>
      <vt:variant>
        <vt:i4>5</vt:i4>
      </vt:variant>
      <vt:variant>
        <vt:lpwstr>http://www.biomedecine.fr/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GRILLE d'INSPECTION AMP</dc:title>
  <dc:creator>sixte Blanchy - Philippe Fourchtein</dc:creator>
  <dc:description>GT AMP 2011</dc:description>
  <cp:lastModifiedBy>FRANCOIS Anne</cp:lastModifiedBy>
  <cp:revision>183</cp:revision>
  <cp:lastPrinted>2018-01-30T10:09:00Z</cp:lastPrinted>
  <dcterms:created xsi:type="dcterms:W3CDTF">2018-01-22T09:24:00Z</dcterms:created>
  <dcterms:modified xsi:type="dcterms:W3CDTF">2018-01-30T10:12:00Z</dcterms:modified>
</cp:coreProperties>
</file>