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8139D8">
        <w:trPr>
          <w:cantSplit/>
        </w:trPr>
        <w:tc>
          <w:tcPr>
            <w:tcW w:w="9051" w:type="dxa"/>
            <w:tcBorders>
              <w:top w:val="nil"/>
              <w:left w:val="nil"/>
              <w:bottom w:val="nil"/>
              <w:right w:val="nil"/>
            </w:tcBorders>
            <w:shd w:val="clear" w:color="auto" w:fill="FFFFFF"/>
          </w:tcPr>
          <w:p w:rsidR="008139D8" w:rsidRDefault="0079291F">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GRAND EST</w:t>
            </w:r>
          </w:p>
        </w:tc>
      </w:tr>
      <w:tr w:rsidR="008139D8">
        <w:tblPrEx>
          <w:jc w:val="center"/>
        </w:tblPrEx>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8139D8">
        <w:tblPrEx>
          <w:jc w:val="center"/>
        </w:tblPrEx>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8139D8">
        <w:tblPrEx>
          <w:jc w:val="center"/>
        </w:tblPrEx>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8139D8">
        <w:tblPrEx>
          <w:jc w:val="center"/>
        </w:tblPrEx>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8139D8">
        <w:tblPrEx>
          <w:jc w:val="center"/>
        </w:tblPrEx>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8139D8" w:rsidRDefault="008139D8">
      <w:pPr>
        <w:adjustRightInd w:val="0"/>
        <w:rPr>
          <w:rFonts w:ascii="Arial" w:hAnsi="Arial" w:cs="Arial"/>
          <w:color w:val="000000"/>
          <w:sz w:val="22"/>
          <w:szCs w:val="22"/>
        </w:rPr>
        <w:sectPr w:rsidR="008139D8">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8139D8">
        <w:trPr>
          <w:cantSplit/>
          <w:jc w:val="center"/>
        </w:trPr>
        <w:tc>
          <w:tcPr>
            <w:tcW w:w="9051" w:type="dxa"/>
            <w:gridSpan w:val="2"/>
            <w:tcBorders>
              <w:top w:val="nil"/>
              <w:left w:val="nil"/>
              <w:bottom w:val="nil"/>
              <w:right w:val="nil"/>
            </w:tcBorders>
            <w:shd w:val="clear" w:color="auto" w:fill="FFFFFF"/>
          </w:tcPr>
          <w:p w:rsidR="008139D8" w:rsidRDefault="0079291F">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8139D8">
        <w:trPr>
          <w:cantSplit/>
          <w:jc w:val="center"/>
        </w:trPr>
        <w:tc>
          <w:tcPr>
            <w:tcW w:w="9051" w:type="dxa"/>
            <w:gridSpan w:val="2"/>
            <w:tcBorders>
              <w:top w:val="nil"/>
              <w:left w:val="nil"/>
              <w:bottom w:val="nil"/>
              <w:right w:val="nil"/>
            </w:tcBorders>
            <w:shd w:val="clear" w:color="auto" w:fill="FFFFFF"/>
          </w:tcPr>
          <w:p w:rsidR="008139D8" w:rsidRDefault="0079291F">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8139D8">
        <w:trPr>
          <w:cantSplit/>
          <w:jc w:val="center"/>
        </w:trPr>
        <w:tc>
          <w:tcPr>
            <w:tcW w:w="9051" w:type="dxa"/>
            <w:gridSpan w:val="2"/>
            <w:tcBorders>
              <w:top w:val="nil"/>
              <w:left w:val="nil"/>
              <w:bottom w:val="nil"/>
              <w:right w:val="nil"/>
            </w:tcBorders>
            <w:shd w:val="clear" w:color="auto" w:fill="FFFFFF"/>
          </w:tcPr>
          <w:p w:rsidR="008139D8" w:rsidRDefault="0079291F">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GRAND EST</w:t>
            </w:r>
          </w:p>
        </w:tc>
      </w:tr>
      <w:tr w:rsidR="008139D8">
        <w:trPr>
          <w:cantSplit/>
          <w:jc w:val="center"/>
        </w:trPr>
        <w:tc>
          <w:tcPr>
            <w:tcW w:w="9051" w:type="dxa"/>
            <w:gridSpan w:val="2"/>
            <w:tcBorders>
              <w:top w:val="nil"/>
              <w:left w:val="nil"/>
              <w:bottom w:val="nil"/>
              <w:right w:val="nil"/>
            </w:tcBorders>
            <w:shd w:val="clear" w:color="auto" w:fill="FFFFFF"/>
          </w:tcPr>
          <w:p w:rsidR="008139D8" w:rsidRDefault="0079291F">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8139D8">
        <w:trPr>
          <w:cantSplit/>
          <w:jc w:val="center"/>
        </w:trPr>
        <w:tc>
          <w:tcPr>
            <w:tcW w:w="9051" w:type="dxa"/>
            <w:gridSpan w:val="2"/>
            <w:tcBorders>
              <w:top w:val="nil"/>
              <w:left w:val="nil"/>
              <w:bottom w:val="nil"/>
              <w:right w:val="nil"/>
            </w:tcBorders>
            <w:shd w:val="clear" w:color="auto" w:fill="FFFFFF"/>
          </w:tcPr>
          <w:p w:rsidR="008139D8" w:rsidRDefault="008139D8">
            <w:pPr>
              <w:adjustRightInd w:val="0"/>
              <w:jc w:val="both"/>
              <w:rPr>
                <w:rFonts w:ascii="Arial" w:hAnsi="Arial" w:cs="Arial"/>
                <w:color w:val="000000"/>
                <w:sz w:val="22"/>
                <w:szCs w:val="22"/>
              </w:rPr>
            </w:pP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Nombre de naissance (CPDPN1)</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Liste des CPDPN (CPDPN2)</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8139D8">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8139D8" w:rsidRDefault="008139D8">
            <w:pPr>
              <w:adjustRightInd w:val="0"/>
              <w:rPr>
                <w:rFonts w:ascii="Arial" w:hAnsi="Arial" w:cs="Arial"/>
                <w:color w:val="000000"/>
                <w:sz w:val="18"/>
                <w:szCs w:val="18"/>
              </w:rPr>
            </w:pP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8139D8">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8139D8" w:rsidRDefault="008139D8">
            <w:pPr>
              <w:adjustRightInd w:val="0"/>
              <w:rPr>
                <w:rFonts w:ascii="Arial" w:hAnsi="Arial" w:cs="Arial"/>
                <w:color w:val="000000"/>
                <w:sz w:val="18"/>
                <w:szCs w:val="18"/>
              </w:rPr>
            </w:pP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8139D8">
        <w:tblPrEx>
          <w:jc w:val="left"/>
        </w:tblPrEx>
        <w:trPr>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8139D8" w:rsidRDefault="008139D8">
      <w:pPr>
        <w:adjustRightInd w:val="0"/>
        <w:rPr>
          <w:rFonts w:ascii="Arial" w:hAnsi="Arial" w:cs="Arial"/>
          <w:color w:val="000000"/>
          <w:sz w:val="22"/>
          <w:szCs w:val="22"/>
        </w:rPr>
        <w:sectPr w:rsidR="008139D8">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Grand Est.</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 xml:space="preserve">Les données de génétique postnatale correspondent à l’activité 2017 des laboratoires. Elles ont été recueillies de manière spécifique en coopération avec </w:t>
            </w:r>
            <w:proofErr w:type="spellStart"/>
            <w:r>
              <w:rPr>
                <w:rFonts w:ascii="Arial" w:hAnsi="Arial" w:cs="Arial"/>
                <w:color w:val="000000"/>
                <w:sz w:val="22"/>
                <w:szCs w:val="22"/>
              </w:rPr>
              <w:t>Orphanet</w:t>
            </w:r>
            <w:proofErr w:type="spellEnd"/>
            <w:r>
              <w:rPr>
                <w:rFonts w:ascii="Arial" w:hAnsi="Arial" w:cs="Arial"/>
                <w:color w:val="000000"/>
                <w:sz w:val="22"/>
                <w:szCs w:val="22"/>
              </w:rPr>
              <w:t>. La base de données a été figée en avril 2018. Les modifications apportées après cette date n’ont pas été prises en compte.</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lastRenderedPageBreak/>
              <w:br/>
              <w:t xml:space="preserve">Le tableau GENPOST4 décrit l’activité </w:t>
            </w:r>
            <w:proofErr w:type="spellStart"/>
            <w:r>
              <w:rPr>
                <w:rFonts w:ascii="Arial" w:hAnsi="Arial" w:cs="Arial"/>
                <w:color w:val="000000"/>
                <w:sz w:val="22"/>
                <w:szCs w:val="22"/>
              </w:rPr>
              <w:t>pangénomique</w:t>
            </w:r>
            <w:proofErr w:type="spellEnd"/>
            <w:r>
              <w:rPr>
                <w:rFonts w:ascii="Arial" w:hAnsi="Arial" w:cs="Arial"/>
                <w:color w:val="000000"/>
                <w:sz w:val="22"/>
                <w:szCs w:val="22"/>
              </w:rPr>
              <w:t xml:space="preserve"> par puce aux niveaux régional et national, en fonction de l’indication recherchée. L’analyse </w:t>
            </w:r>
            <w:proofErr w:type="spellStart"/>
            <w:r>
              <w:rPr>
                <w:rFonts w:ascii="Arial" w:hAnsi="Arial" w:cs="Arial"/>
                <w:color w:val="000000"/>
                <w:sz w:val="22"/>
                <w:szCs w:val="22"/>
              </w:rPr>
              <w:t>pangénomique</w:t>
            </w:r>
            <w:proofErr w:type="spellEnd"/>
            <w:r>
              <w:rPr>
                <w:rFonts w:ascii="Arial" w:hAnsi="Arial" w:cs="Arial"/>
                <w:color w:val="000000"/>
                <w:sz w:val="22"/>
                <w:szCs w:val="22"/>
              </w:rPr>
              <w:t xml:space="preserve"> par puce est une technique utilisée aussi bien par les laboratoires de cytogénétique que par les laboratoires de génétique moléculaire. Elle est souvent mutualisée dans un même établissement.</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8139D8">
        <w:trPr>
          <w:cantSplit/>
          <w:jc w:val="center"/>
        </w:trPr>
        <w:tc>
          <w:tcPr>
            <w:tcW w:w="9051" w:type="dxa"/>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8139D8" w:rsidRDefault="008139D8">
      <w:pPr>
        <w:adjustRightInd w:val="0"/>
        <w:rPr>
          <w:rFonts w:ascii="Arial" w:hAnsi="Arial" w:cs="Arial"/>
          <w:color w:val="000000"/>
          <w:sz w:val="22"/>
          <w:szCs w:val="22"/>
        </w:rPr>
        <w:sectPr w:rsidR="008139D8">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8139D8">
        <w:trPr>
          <w:cantSplit/>
        </w:trPr>
        <w:tc>
          <w:tcPr>
            <w:tcW w:w="9051" w:type="dxa"/>
            <w:gridSpan w:val="3"/>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Grand Est</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8139D8">
        <w:tblPrEx>
          <w:jc w:val="center"/>
        </w:tblPrEx>
        <w:trPr>
          <w:cantSplit/>
          <w:jc w:val="center"/>
        </w:trPr>
        <w:tc>
          <w:tcPr>
            <w:tcW w:w="9051" w:type="dxa"/>
            <w:gridSpan w:val="3"/>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8139D8">
        <w:trPr>
          <w:gridAfter w:val="1"/>
          <w:wAfter w:w="104" w:type="dxa"/>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8139D8">
        <w:trPr>
          <w:gridAfter w:val="1"/>
          <w:wAfter w:w="104" w:type="dxa"/>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8139D8">
        <w:trPr>
          <w:gridAfter w:val="1"/>
          <w:wAfter w:w="104" w:type="dxa"/>
          <w:cantSplit/>
        </w:trPr>
        <w:tc>
          <w:tcPr>
            <w:tcW w:w="880" w:type="dxa"/>
            <w:tcBorders>
              <w:top w:val="nil"/>
              <w:left w:val="nil"/>
              <w:bottom w:val="nil"/>
              <w:right w:val="nil"/>
            </w:tcBorders>
            <w:shd w:val="clear" w:color="auto" w:fill="FFFFFF"/>
            <w:tcMar>
              <w:right w:w="80" w:type="dxa"/>
            </w:tcMar>
          </w:tcPr>
          <w:p w:rsidR="008139D8" w:rsidRDefault="0079291F">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8139D8" w:rsidRDefault="0079291F">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8139D8">
        <w:trPr>
          <w:gridAfter w:val="1"/>
          <w:wAfter w:w="104" w:type="dxa"/>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8139D8">
        <w:tblPrEx>
          <w:jc w:val="center"/>
        </w:tblPrEx>
        <w:trPr>
          <w:cantSplit/>
          <w:jc w:val="center"/>
        </w:trPr>
        <w:tc>
          <w:tcPr>
            <w:tcW w:w="9051" w:type="dxa"/>
            <w:gridSpan w:val="3"/>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8139D8">
        <w:tblPrEx>
          <w:jc w:val="center"/>
        </w:tblPrEx>
        <w:trPr>
          <w:cantSplit/>
          <w:jc w:val="center"/>
        </w:trPr>
        <w:tc>
          <w:tcPr>
            <w:tcW w:w="9051" w:type="dxa"/>
            <w:gridSpan w:val="3"/>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8139D8">
        <w:tblPrEx>
          <w:jc w:val="center"/>
        </w:tblPrEx>
        <w:trPr>
          <w:cantSplit/>
          <w:jc w:val="center"/>
        </w:trPr>
        <w:tc>
          <w:tcPr>
            <w:tcW w:w="9051" w:type="dxa"/>
            <w:gridSpan w:val="3"/>
            <w:tcBorders>
              <w:top w:val="nil"/>
              <w:left w:val="nil"/>
              <w:bottom w:val="nil"/>
              <w:right w:val="nil"/>
            </w:tcBorders>
            <w:shd w:val="clear" w:color="auto" w:fill="FFFFFF"/>
          </w:tcPr>
          <w:p w:rsidR="008139D8" w:rsidRDefault="0079291F" w:rsidP="001E6EFB">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Grand Est (tableau CPDPN4) ainsi que celles domiciliées en Grand Est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 nombre de gestes à visée thérapeutique » sont un reflet indirect du degré d’expertise du CPDPN (Tableau CPDPN3).</w:t>
            </w:r>
          </w:p>
        </w:tc>
      </w:tr>
    </w:tbl>
    <w:p w:rsidR="008139D8" w:rsidRDefault="008139D8">
      <w:pPr>
        <w:adjustRightInd w:val="0"/>
        <w:rPr>
          <w:rFonts w:ascii="Arial" w:hAnsi="Arial" w:cs="Arial"/>
          <w:color w:val="000000"/>
          <w:sz w:val="22"/>
          <w:szCs w:val="22"/>
        </w:rPr>
      </w:pPr>
    </w:p>
    <w:p w:rsidR="00084F58" w:rsidRDefault="00084F58">
      <w:pPr>
        <w:adjustRightInd w:val="0"/>
        <w:rPr>
          <w:rFonts w:ascii="Arial" w:hAnsi="Arial" w:cs="Arial"/>
          <w:color w:val="000000"/>
          <w:sz w:val="22"/>
          <w:szCs w:val="22"/>
        </w:rPr>
      </w:pPr>
    </w:p>
    <w:p w:rsidR="00084F58" w:rsidRDefault="00084F58">
      <w:pPr>
        <w:adjustRightInd w:val="0"/>
        <w:rPr>
          <w:rFonts w:ascii="Arial" w:hAnsi="Arial" w:cs="Arial"/>
          <w:color w:val="000000"/>
          <w:sz w:val="22"/>
          <w:szCs w:val="22"/>
        </w:rPr>
      </w:pPr>
    </w:p>
    <w:p w:rsidR="00084F58" w:rsidRDefault="00084F58">
      <w:pPr>
        <w:adjustRightInd w:val="0"/>
        <w:rPr>
          <w:rFonts w:ascii="Arial" w:hAnsi="Arial" w:cs="Arial"/>
          <w:color w:val="000000"/>
          <w:sz w:val="22"/>
          <w:szCs w:val="22"/>
        </w:rPr>
      </w:pPr>
    </w:p>
    <w:p w:rsidR="00084F58" w:rsidRDefault="00084F58">
      <w:pPr>
        <w:adjustRightInd w:val="0"/>
        <w:rPr>
          <w:rFonts w:ascii="Arial" w:hAnsi="Arial" w:cs="Arial"/>
          <w:color w:val="000000"/>
          <w:sz w:val="22"/>
          <w:szCs w:val="22"/>
        </w:rPr>
      </w:pPr>
    </w:p>
    <w:p w:rsidR="00084F58" w:rsidRDefault="00084F58">
      <w:pPr>
        <w:adjustRightInd w:val="0"/>
        <w:rPr>
          <w:rFonts w:ascii="Arial" w:hAnsi="Arial" w:cs="Arial"/>
          <w:color w:val="000000"/>
          <w:sz w:val="22"/>
          <w:szCs w:val="22"/>
        </w:rPr>
      </w:pPr>
    </w:p>
    <w:p w:rsidR="00084F58" w:rsidRDefault="00084F58" w:rsidP="00084F58">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58 477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Grand Est, représentant 7,5% du volume national de naissances (Tableau CPDPN1). </w:t>
      </w:r>
    </w:p>
    <w:p w:rsidR="00084F58" w:rsidRDefault="00084F58" w:rsidP="00084F58">
      <w:pPr>
        <w:adjustRightInd w:val="0"/>
        <w:jc w:val="both"/>
        <w:rPr>
          <w:rFonts w:ascii="Arial" w:hAnsi="Arial" w:cs="Arial"/>
          <w:color w:val="000000"/>
          <w:sz w:val="22"/>
          <w:szCs w:val="22"/>
        </w:rPr>
      </w:pPr>
      <w:r>
        <w:rPr>
          <w:rFonts w:ascii="Arial" w:hAnsi="Arial" w:cs="Arial"/>
          <w:color w:val="000000"/>
          <w:sz w:val="22"/>
          <w:szCs w:val="22"/>
        </w:rPr>
        <w:t xml:space="preserve">Trois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soit 1 CPDPN pour 19 492 naissances. Ce taux était moins élevé que le taux national de 1 CPDPN pour 15 951 naissances (49 CPDPN autorisés en France en 2016).</w:t>
      </w:r>
    </w:p>
    <w:p w:rsidR="00084F58" w:rsidRDefault="00084F58" w:rsidP="00084F58">
      <w:pPr>
        <w:adjustRightInd w:val="0"/>
        <w:jc w:val="both"/>
        <w:rPr>
          <w:rFonts w:ascii="Arial" w:hAnsi="Arial" w:cs="Arial"/>
          <w:color w:val="000000"/>
          <w:sz w:val="22"/>
          <w:szCs w:val="22"/>
        </w:rPr>
      </w:pPr>
      <w:r>
        <w:rPr>
          <w:rFonts w:ascii="Arial" w:hAnsi="Arial" w:cs="Arial"/>
          <w:color w:val="000000"/>
          <w:sz w:val="22"/>
          <w:szCs w:val="22"/>
        </w:rPr>
        <w:t>Ces 3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2 201</w:t>
      </w:r>
      <w:r w:rsidRPr="00BF3304">
        <w:rPr>
          <w:rFonts w:ascii="Arial" w:hAnsi="Arial" w:cs="Arial"/>
          <w:color w:val="000000"/>
          <w:sz w:val="22"/>
          <w:szCs w:val="22"/>
        </w:rPr>
        <w:t xml:space="preserve"> dossiers correspondant à </w:t>
      </w:r>
      <w:r>
        <w:rPr>
          <w:rFonts w:ascii="Arial" w:hAnsi="Arial" w:cs="Arial"/>
          <w:color w:val="000000"/>
          <w:sz w:val="22"/>
          <w:szCs w:val="22"/>
        </w:rPr>
        <w:t>1 946</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soit 5,9% des femmes vues par les CPDPN sur le territoire national (Tableau CPDPN3).</w:t>
      </w:r>
      <w:r w:rsidRPr="0086477C">
        <w:rPr>
          <w:rFonts w:ascii="Arial" w:hAnsi="Arial" w:cs="Arial"/>
          <w:color w:val="000000"/>
          <w:sz w:val="22"/>
          <w:szCs w:val="22"/>
        </w:rPr>
        <w:t xml:space="preserve"> </w:t>
      </w:r>
    </w:p>
    <w:p w:rsidR="00084F58" w:rsidRDefault="00084F58" w:rsidP="00084F58">
      <w:pPr>
        <w:adjustRightInd w:val="0"/>
        <w:jc w:val="both"/>
        <w:rPr>
          <w:rFonts w:ascii="Arial" w:hAnsi="Arial" w:cs="Arial"/>
          <w:color w:val="000000"/>
          <w:sz w:val="22"/>
          <w:szCs w:val="22"/>
        </w:rPr>
      </w:pPr>
      <w:r>
        <w:rPr>
          <w:rFonts w:ascii="Arial" w:hAnsi="Arial" w:cs="Arial"/>
          <w:color w:val="000000"/>
          <w:sz w:val="22"/>
          <w:szCs w:val="22"/>
        </w:rPr>
        <w:t>Quarante-quatre pour</w:t>
      </w:r>
      <w:r w:rsidR="00B07455">
        <w:rPr>
          <w:rFonts w:ascii="Arial" w:hAnsi="Arial" w:cs="Arial"/>
          <w:color w:val="000000"/>
          <w:sz w:val="22"/>
          <w:szCs w:val="22"/>
        </w:rPr>
        <w:t xml:space="preserve"> </w:t>
      </w:r>
      <w:r>
        <w:rPr>
          <w:rFonts w:ascii="Arial" w:hAnsi="Arial" w:cs="Arial"/>
          <w:color w:val="000000"/>
          <w:sz w:val="22"/>
          <w:szCs w:val="22"/>
        </w:rPr>
        <w:t xml:space="preserve">cent (44,2%) des dossiers ont été examinés par le CPDPN du CHRU de Strasbourg. Les autres dossiers ont été également répartis dans les deux autres centres (Tableau CPDPN2). </w:t>
      </w:r>
    </w:p>
    <w:p w:rsidR="00084F58" w:rsidRDefault="00084F58" w:rsidP="00084F58">
      <w:pPr>
        <w:adjustRightInd w:val="0"/>
        <w:jc w:val="both"/>
        <w:rPr>
          <w:rFonts w:ascii="Arial" w:hAnsi="Arial" w:cs="Arial"/>
          <w:color w:val="000000"/>
          <w:sz w:val="22"/>
          <w:szCs w:val="22"/>
        </w:rPr>
      </w:pPr>
    </w:p>
    <w:p w:rsidR="00084F58" w:rsidRDefault="00084F58" w:rsidP="00084F58">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w:t>
      </w:r>
      <w:r w:rsidR="000E7E8E">
        <w:rPr>
          <w:rFonts w:ascii="Arial" w:hAnsi="Arial" w:cs="Arial"/>
          <w:color w:val="000000"/>
          <w:sz w:val="22"/>
          <w:szCs w:val="22"/>
        </w:rPr>
        <w:t>les</w:t>
      </w:r>
      <w:r>
        <w:rPr>
          <w:rFonts w:ascii="Arial" w:hAnsi="Arial" w:cs="Arial"/>
          <w:color w:val="000000"/>
          <w:sz w:val="22"/>
          <w:szCs w:val="22"/>
        </w:rPr>
        <w:t xml:space="preserve"> 2 CPDPN de la région (quelle que soit la région de résidence de ces femmes), rapporté au nombre de naissances domiciliées dans la région, était de 3,33%. Ce taux était inférieur au taux national qui était de 4,24% (Tableau CPDPN3). </w:t>
      </w:r>
    </w:p>
    <w:p w:rsidR="00084F58" w:rsidRDefault="00084F58" w:rsidP="00084F58">
      <w:pPr>
        <w:adjustRightInd w:val="0"/>
        <w:jc w:val="both"/>
        <w:rPr>
          <w:rFonts w:ascii="Arial" w:hAnsi="Arial" w:cs="Arial"/>
          <w:color w:val="000000"/>
          <w:sz w:val="22"/>
          <w:szCs w:val="22"/>
        </w:rPr>
      </w:pPr>
      <w:r>
        <w:rPr>
          <w:rFonts w:ascii="Arial" w:hAnsi="Arial" w:cs="Arial"/>
          <w:color w:val="000000"/>
          <w:sz w:val="22"/>
          <w:szCs w:val="22"/>
        </w:rPr>
        <w:t xml:space="preserve">Parmi ces </w:t>
      </w:r>
      <w:r w:rsidRPr="00BF3304">
        <w:rPr>
          <w:rFonts w:ascii="Arial" w:hAnsi="Arial" w:cs="Arial"/>
          <w:color w:val="000000"/>
          <w:sz w:val="22"/>
          <w:szCs w:val="22"/>
        </w:rPr>
        <w:t>femmes</w:t>
      </w:r>
      <w:r>
        <w:rPr>
          <w:rFonts w:ascii="Arial" w:hAnsi="Arial" w:cs="Arial"/>
          <w:color w:val="000000"/>
          <w:sz w:val="22"/>
          <w:szCs w:val="22"/>
        </w:rPr>
        <w:t>, 89,93%</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dans la région</w:t>
      </w:r>
      <w:r w:rsidRPr="00BF3304">
        <w:rPr>
          <w:rFonts w:ascii="Arial" w:hAnsi="Arial" w:cs="Arial"/>
          <w:color w:val="000000"/>
          <w:sz w:val="22"/>
          <w:szCs w:val="22"/>
        </w:rPr>
        <w:t xml:space="preserve"> </w:t>
      </w:r>
      <w:r>
        <w:rPr>
          <w:rFonts w:ascii="Arial" w:hAnsi="Arial" w:cs="Arial"/>
          <w:color w:val="000000"/>
          <w:sz w:val="22"/>
          <w:szCs w:val="22"/>
        </w:rPr>
        <w:t>Grand Est. Les autres femmes sont principalement venues des Hauts de France et de Bourgogne-Franche-Comté (Tableau CPDPN4).</w:t>
      </w:r>
    </w:p>
    <w:p w:rsidR="00084F58" w:rsidRDefault="00084F58" w:rsidP="00084F58">
      <w:pPr>
        <w:adjustRightInd w:val="0"/>
        <w:jc w:val="both"/>
        <w:rPr>
          <w:rFonts w:ascii="Arial" w:hAnsi="Arial" w:cs="Arial"/>
          <w:color w:val="000000"/>
          <w:sz w:val="22"/>
          <w:szCs w:val="22"/>
        </w:rPr>
      </w:pPr>
      <w:r w:rsidRPr="008515E1">
        <w:rPr>
          <w:rFonts w:ascii="Arial" w:hAnsi="Arial" w:cs="Arial"/>
          <w:color w:val="000000"/>
          <w:sz w:val="22"/>
          <w:szCs w:val="22"/>
        </w:rPr>
        <w:t xml:space="preserve"> </w:t>
      </w:r>
    </w:p>
    <w:p w:rsidR="00084F58" w:rsidRDefault="00084F58" w:rsidP="00084F58">
      <w:pPr>
        <w:adjustRightInd w:val="0"/>
        <w:jc w:val="both"/>
        <w:rPr>
          <w:rFonts w:ascii="Arial" w:hAnsi="Arial" w:cs="Arial"/>
          <w:color w:val="000000"/>
          <w:sz w:val="22"/>
          <w:szCs w:val="22"/>
        </w:rPr>
      </w:pPr>
      <w:r>
        <w:rPr>
          <w:rFonts w:ascii="Arial" w:hAnsi="Arial" w:cs="Arial"/>
          <w:color w:val="000000"/>
          <w:sz w:val="22"/>
          <w:szCs w:val="22"/>
        </w:rPr>
        <w:t>Le nombre de femmes domiciliées en région Grand-Est et ayant consulté un CPDPN (quelle que soit la région dans laquelle celui-ci était implanté) était de 1 796, soit rapporté au nombre de naissances domiciliées dans la région, un taux de 3,07%</w:t>
      </w:r>
      <w:r w:rsidR="00B07455">
        <w:rPr>
          <w:rFonts w:ascii="Arial" w:hAnsi="Arial" w:cs="Arial"/>
          <w:color w:val="000000"/>
          <w:sz w:val="22"/>
          <w:szCs w:val="22"/>
        </w:rPr>
        <w:t>(Tableau CPDPN5b)</w:t>
      </w:r>
      <w:r>
        <w:rPr>
          <w:rFonts w:ascii="Arial" w:hAnsi="Arial" w:cs="Arial"/>
          <w:color w:val="000000"/>
          <w:sz w:val="22"/>
          <w:szCs w:val="22"/>
        </w:rPr>
        <w:t>. Ce taux était moins élevé que le</w:t>
      </w:r>
      <w:r w:rsidR="00B07455">
        <w:rPr>
          <w:rFonts w:ascii="Arial" w:hAnsi="Arial" w:cs="Arial"/>
          <w:color w:val="000000"/>
          <w:sz w:val="22"/>
          <w:szCs w:val="22"/>
        </w:rPr>
        <w:t xml:space="preserve"> taux national qui était de 4,15</w:t>
      </w:r>
      <w:r>
        <w:rPr>
          <w:rFonts w:ascii="Arial" w:hAnsi="Arial" w:cs="Arial"/>
          <w:color w:val="000000"/>
          <w:sz w:val="22"/>
          <w:szCs w:val="22"/>
        </w:rPr>
        <w:t>%</w:t>
      </w:r>
      <w:r w:rsidR="00B07455">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r>
        <w:rPr>
          <w:rFonts w:ascii="Arial" w:hAnsi="Arial" w:cs="Arial"/>
          <w:color w:val="000000"/>
          <w:sz w:val="22"/>
          <w:szCs w:val="22"/>
        </w:rPr>
        <w:t>Ce taux était particulièrement bas pour les femmes résidant dans l’ancienne région Lorraine (2,64%).</w:t>
      </w:r>
    </w:p>
    <w:p w:rsidR="00084F58" w:rsidRPr="00BF3304" w:rsidRDefault="00084F58" w:rsidP="00084F58">
      <w:pPr>
        <w:adjustRightInd w:val="0"/>
        <w:jc w:val="both"/>
        <w:rPr>
          <w:rFonts w:ascii="Arial" w:hAnsi="Arial" w:cs="Arial"/>
          <w:color w:val="000000"/>
          <w:sz w:val="22"/>
          <w:szCs w:val="22"/>
        </w:rPr>
      </w:pPr>
      <w:r>
        <w:rPr>
          <w:rFonts w:ascii="Arial" w:hAnsi="Arial" w:cs="Arial"/>
          <w:color w:val="000000"/>
          <w:sz w:val="22"/>
          <w:szCs w:val="22"/>
        </w:rPr>
        <w:t>La plupart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(97,44</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3 </w:t>
      </w:r>
      <w:r w:rsidRPr="00BF3304">
        <w:rPr>
          <w:rFonts w:ascii="Arial" w:hAnsi="Arial" w:cs="Arial"/>
          <w:color w:val="000000"/>
          <w:sz w:val="22"/>
          <w:szCs w:val="22"/>
        </w:rPr>
        <w:t xml:space="preserve">CPDPN </w:t>
      </w:r>
      <w:r>
        <w:rPr>
          <w:rFonts w:ascii="Arial" w:hAnsi="Arial" w:cs="Arial"/>
          <w:color w:val="000000"/>
          <w:sz w:val="22"/>
          <w:szCs w:val="22"/>
        </w:rPr>
        <w:t>de la région</w:t>
      </w:r>
      <w:r w:rsidRPr="00BF3304">
        <w:rPr>
          <w:rFonts w:ascii="Arial" w:hAnsi="Arial" w:cs="Arial"/>
          <w:color w:val="000000"/>
          <w:sz w:val="22"/>
          <w:szCs w:val="22"/>
        </w:rPr>
        <w:t>. Celles qui ont consulté en dehors de l</w:t>
      </w:r>
      <w:r>
        <w:rPr>
          <w:rFonts w:ascii="Arial" w:hAnsi="Arial" w:cs="Arial"/>
          <w:color w:val="000000"/>
          <w:sz w:val="22"/>
          <w:szCs w:val="22"/>
        </w:rPr>
        <w:t>a région</w:t>
      </w:r>
      <w:r w:rsidRPr="00BF3304">
        <w:rPr>
          <w:rFonts w:ascii="Arial" w:hAnsi="Arial" w:cs="Arial"/>
          <w:color w:val="000000"/>
          <w:sz w:val="22"/>
          <w:szCs w:val="22"/>
        </w:rPr>
        <w:t xml:space="preserve"> sont allées </w:t>
      </w:r>
      <w:r>
        <w:rPr>
          <w:rFonts w:ascii="Arial" w:hAnsi="Arial" w:cs="Arial"/>
          <w:color w:val="000000"/>
          <w:sz w:val="22"/>
          <w:szCs w:val="22"/>
        </w:rPr>
        <w:t>majoritairement en région Ile-de-France (2,06%) (Tableau CPDPN5).</w:t>
      </w:r>
    </w:p>
    <w:p w:rsidR="00084F58" w:rsidRDefault="00084F58" w:rsidP="00084F58">
      <w:pPr>
        <w:adjustRightInd w:val="0"/>
        <w:jc w:val="both"/>
        <w:rPr>
          <w:rFonts w:ascii="Arial" w:hAnsi="Arial" w:cs="Arial"/>
          <w:color w:val="000000"/>
          <w:sz w:val="22"/>
          <w:szCs w:val="22"/>
        </w:rPr>
      </w:pPr>
    </w:p>
    <w:p w:rsidR="00084F58" w:rsidRDefault="00084F58" w:rsidP="00084F58">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0E7E8E">
        <w:rPr>
          <w:rFonts w:ascii="Arial" w:hAnsi="Arial" w:cs="Arial"/>
          <w:color w:val="000000"/>
          <w:sz w:val="22"/>
          <w:szCs w:val="22"/>
        </w:rPr>
        <w:t>les</w:t>
      </w:r>
      <w:r>
        <w:rPr>
          <w:rFonts w:ascii="Arial" w:hAnsi="Arial" w:cs="Arial"/>
          <w:color w:val="000000"/>
          <w:sz w:val="22"/>
          <w:szCs w:val="22"/>
        </w:rPr>
        <w:t xml:space="preserve"> CPDPN de la région</w:t>
      </w:r>
      <w:r w:rsidRPr="00667F48">
        <w:rPr>
          <w:rFonts w:ascii="Arial" w:hAnsi="Arial" w:cs="Arial"/>
          <w:color w:val="000000"/>
          <w:sz w:val="22"/>
          <w:szCs w:val="22"/>
        </w:rPr>
        <w:t xml:space="preserve"> </w:t>
      </w:r>
      <w:r>
        <w:rPr>
          <w:rFonts w:ascii="Arial" w:hAnsi="Arial" w:cs="Arial"/>
          <w:color w:val="000000"/>
          <w:sz w:val="22"/>
          <w:szCs w:val="22"/>
        </w:rPr>
        <w:t xml:space="preserve">Grand-Est, rapporté au nombre de naissances vivantes domiciliées dans la région était de 0,87%. Ce taux était plus faible que le taux national qui était de 0,90%. </w:t>
      </w:r>
    </w:p>
    <w:p w:rsidR="00104A7C" w:rsidRDefault="00104A7C" w:rsidP="00084F58">
      <w:pPr>
        <w:adjustRightInd w:val="0"/>
        <w:jc w:val="both"/>
        <w:rPr>
          <w:rFonts w:ascii="Arial" w:hAnsi="Arial" w:cs="Arial"/>
          <w:color w:val="000000"/>
          <w:sz w:val="22"/>
          <w:szCs w:val="22"/>
        </w:rPr>
      </w:pPr>
    </w:p>
    <w:p w:rsidR="00084F58" w:rsidRDefault="00084F58" w:rsidP="00084F58">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 xml:space="preserve">entre la région Grand-Est et les autres régions, le flux entrant (relatif au nombre de femmes domiciliées dans une autre région et consultant un CPDPN de la région Grand-Est) était de 10,07% et supérieur au flux sortant (relatif au nombre de femmes domiciliées dans la région Grand-Est et consultant un CPDPN d’une autre région) qui était de 2,56%, alors qu’en moyenne sur le territoire national, ce flux </w:t>
      </w:r>
      <w:r w:rsidR="000E7E8E">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xml:space="preserve">) </w:t>
      </w:r>
      <w:r w:rsidR="00B07455">
        <w:rPr>
          <w:rFonts w:ascii="Arial" w:hAnsi="Arial" w:cs="Arial"/>
          <w:color w:val="000000"/>
          <w:sz w:val="22"/>
          <w:szCs w:val="22"/>
        </w:rPr>
        <w:t xml:space="preserve">qui </w:t>
      </w:r>
      <w:r>
        <w:rPr>
          <w:rFonts w:ascii="Arial" w:hAnsi="Arial" w:cs="Arial"/>
          <w:color w:val="000000"/>
          <w:sz w:val="22"/>
          <w:szCs w:val="22"/>
        </w:rPr>
        <w:t xml:space="preserve">était de 6,32%. Des disparités </w:t>
      </w:r>
      <w:proofErr w:type="spellStart"/>
      <w:r>
        <w:rPr>
          <w:rFonts w:ascii="Arial" w:hAnsi="Arial" w:cs="Arial"/>
          <w:color w:val="000000"/>
          <w:sz w:val="22"/>
          <w:szCs w:val="22"/>
        </w:rPr>
        <w:t>intra-régionales</w:t>
      </w:r>
      <w:proofErr w:type="spellEnd"/>
      <w:r>
        <w:rPr>
          <w:rFonts w:ascii="Arial" w:hAnsi="Arial" w:cs="Arial"/>
          <w:color w:val="000000"/>
          <w:sz w:val="22"/>
          <w:szCs w:val="22"/>
        </w:rPr>
        <w:t xml:space="preserve"> ont également été constatées, le flux entrant étant particulièrement élevé dans les anciennes Alsace et Champagne-Ardenne, et très faible dans l’ancienne Lorraine, et inversement, le flux sortant étant très élevé dans l’ancienne Lorraine et faible dans les anciennes Alsace et Champagne-Ardenne (Tableau CPDPN6).</w:t>
      </w:r>
    </w:p>
    <w:p w:rsidR="00084F58" w:rsidRDefault="00084F58" w:rsidP="00084F58"/>
    <w:p w:rsidR="00084F58" w:rsidRPr="00860101" w:rsidRDefault="00084F58" w:rsidP="00084F58">
      <w:pPr>
        <w:jc w:val="both"/>
        <w:rPr>
          <w:rFonts w:ascii="Arial" w:hAnsi="Arial" w:cs="Arial"/>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E402C7">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moins </w:t>
      </w:r>
      <w:r w:rsidR="00B07455">
        <w:rPr>
          <w:rFonts w:ascii="Arial" w:hAnsi="Arial" w:cs="Arial"/>
          <w:sz w:val="22"/>
          <w:szCs w:val="22"/>
        </w:rPr>
        <w:t>élevé</w:t>
      </w:r>
      <w:r>
        <w:rPr>
          <w:rFonts w:ascii="Arial" w:hAnsi="Arial" w:cs="Arial"/>
          <w:sz w:val="22"/>
          <w:szCs w:val="22"/>
        </w:rPr>
        <w:t>.</w:t>
      </w:r>
      <w:r w:rsidRPr="000D624C">
        <w:rPr>
          <w:rFonts w:ascii="Arial" w:hAnsi="Arial" w:cs="Arial"/>
          <w:sz w:val="22"/>
          <w:szCs w:val="22"/>
        </w:rPr>
        <w:t xml:space="preserve"> </w:t>
      </w:r>
      <w:r>
        <w:rPr>
          <w:rFonts w:ascii="Arial" w:hAnsi="Arial" w:cs="Arial"/>
          <w:sz w:val="22"/>
          <w:szCs w:val="22"/>
        </w:rPr>
        <w:t xml:space="preserve">L’activité </w:t>
      </w:r>
      <w:r w:rsidR="00E402C7">
        <w:rPr>
          <w:rFonts w:ascii="Arial" w:hAnsi="Arial" w:cs="Arial"/>
          <w:sz w:val="22"/>
          <w:szCs w:val="22"/>
        </w:rPr>
        <w:t>régionale</w:t>
      </w:r>
      <w:r>
        <w:rPr>
          <w:rFonts w:ascii="Arial" w:hAnsi="Arial" w:cs="Arial"/>
          <w:color w:val="000000"/>
          <w:sz w:val="22"/>
          <w:szCs w:val="22"/>
        </w:rPr>
        <w:t xml:space="preserve"> semblait moins </w:t>
      </w:r>
      <w:r w:rsidR="00B07455">
        <w:rPr>
          <w:rFonts w:ascii="Arial" w:hAnsi="Arial" w:cs="Arial"/>
          <w:color w:val="000000"/>
          <w:sz w:val="22"/>
          <w:szCs w:val="22"/>
        </w:rPr>
        <w:t>important</w:t>
      </w:r>
      <w:r w:rsidR="000C26E3">
        <w:rPr>
          <w:rFonts w:ascii="Arial" w:hAnsi="Arial" w:cs="Arial"/>
          <w:color w:val="000000"/>
          <w:sz w:val="22"/>
          <w:szCs w:val="22"/>
        </w:rPr>
        <w:t>e</w:t>
      </w:r>
      <w:r>
        <w:rPr>
          <w:rFonts w:ascii="Arial" w:hAnsi="Arial" w:cs="Arial"/>
          <w:color w:val="000000"/>
          <w:sz w:val="22"/>
          <w:szCs w:val="22"/>
        </w:rPr>
        <w:t>.</w:t>
      </w:r>
      <w:r w:rsidRPr="000D624C">
        <w:rPr>
          <w:rFonts w:ascii="Arial" w:hAnsi="Arial" w:cs="Arial"/>
          <w:color w:val="000000"/>
          <w:sz w:val="22"/>
          <w:szCs w:val="22"/>
        </w:rPr>
        <w:t xml:space="preserve"> </w:t>
      </w:r>
      <w:r>
        <w:rPr>
          <w:rFonts w:ascii="Arial" w:hAnsi="Arial" w:cs="Arial"/>
          <w:color w:val="000000"/>
          <w:sz w:val="22"/>
          <w:szCs w:val="22"/>
        </w:rPr>
        <w:t xml:space="preserve">De plus, </w:t>
      </w:r>
      <w:r>
        <w:rPr>
          <w:rFonts w:ascii="Arial" w:hAnsi="Arial" w:cs="Arial"/>
          <w:sz w:val="22"/>
          <w:szCs w:val="22"/>
        </w:rPr>
        <w:t xml:space="preserve">le recours à un CPDPN des femmes domiciliées dans la région </w:t>
      </w:r>
      <w:r>
        <w:rPr>
          <w:rFonts w:ascii="Arial" w:hAnsi="Arial" w:cs="Arial"/>
          <w:color w:val="000000"/>
          <w:sz w:val="22"/>
          <w:szCs w:val="22"/>
        </w:rPr>
        <w:t xml:space="preserve">était également </w:t>
      </w:r>
      <w:r w:rsidR="00C71F8C">
        <w:rPr>
          <w:rFonts w:ascii="Arial" w:hAnsi="Arial" w:cs="Arial"/>
          <w:color w:val="000000"/>
          <w:sz w:val="22"/>
          <w:szCs w:val="22"/>
        </w:rPr>
        <w:t>plus faible</w:t>
      </w:r>
      <w:r>
        <w:rPr>
          <w:rFonts w:ascii="Arial" w:hAnsi="Arial" w:cs="Arial"/>
          <w:color w:val="000000"/>
          <w:sz w:val="22"/>
          <w:szCs w:val="22"/>
        </w:rPr>
        <w:t>, en particulier pour les femmes résidant dans l’ancienne région Lorraine. Enfin, le besoin de recourir à des ressources extrarégionales des femmes résidant dans la région Grand-Est semblait moins fort que la moyenne nationale</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régional étant inférieur</w:t>
      </w:r>
      <w:r w:rsidRPr="00860101">
        <w:rPr>
          <w:rFonts w:ascii="Arial" w:hAnsi="Arial" w:cs="Arial"/>
          <w:sz w:val="22"/>
          <w:szCs w:val="22"/>
        </w:rPr>
        <w:t xml:space="preserve"> </w:t>
      </w:r>
      <w:r>
        <w:rPr>
          <w:rFonts w:ascii="Arial" w:hAnsi="Arial" w:cs="Arial"/>
          <w:sz w:val="22"/>
          <w:szCs w:val="22"/>
        </w:rPr>
        <w:t xml:space="preserve">au flux </w:t>
      </w:r>
      <w:r w:rsidRPr="00860101">
        <w:rPr>
          <w:rFonts w:ascii="Arial" w:hAnsi="Arial" w:cs="Arial"/>
          <w:sz w:val="22"/>
          <w:szCs w:val="22"/>
        </w:rPr>
        <w:t>moyen sort</w:t>
      </w:r>
      <w:r>
        <w:rPr>
          <w:rFonts w:ascii="Arial" w:hAnsi="Arial" w:cs="Arial"/>
          <w:sz w:val="22"/>
          <w:szCs w:val="22"/>
        </w:rPr>
        <w:t xml:space="preserve">ant national. Cependant, des disparités </w:t>
      </w:r>
      <w:proofErr w:type="spellStart"/>
      <w:r>
        <w:rPr>
          <w:rFonts w:ascii="Arial" w:hAnsi="Arial" w:cs="Arial"/>
          <w:sz w:val="22"/>
          <w:szCs w:val="22"/>
        </w:rPr>
        <w:t>intra-régionales</w:t>
      </w:r>
      <w:proofErr w:type="spellEnd"/>
      <w:r>
        <w:rPr>
          <w:rFonts w:ascii="Arial" w:hAnsi="Arial" w:cs="Arial"/>
          <w:sz w:val="22"/>
          <w:szCs w:val="22"/>
        </w:rPr>
        <w:t xml:space="preserve"> ont été constatées, avec </w:t>
      </w:r>
      <w:r>
        <w:rPr>
          <w:rFonts w:ascii="Arial" w:hAnsi="Arial" w:cs="Arial"/>
          <w:color w:val="000000"/>
          <w:sz w:val="22"/>
          <w:szCs w:val="22"/>
        </w:rPr>
        <w:t xml:space="preserve">un besoin de recourir à des ressources extrarégionales qui était particulièrement </w:t>
      </w:r>
      <w:r w:rsidR="00C71F8C">
        <w:rPr>
          <w:rFonts w:ascii="Arial" w:hAnsi="Arial" w:cs="Arial"/>
          <w:color w:val="000000"/>
          <w:sz w:val="22"/>
          <w:szCs w:val="22"/>
        </w:rPr>
        <w:t>élevé pour les femmes résidantes</w:t>
      </w:r>
      <w:r>
        <w:rPr>
          <w:rFonts w:ascii="Arial" w:hAnsi="Arial" w:cs="Arial"/>
          <w:color w:val="000000"/>
          <w:sz w:val="22"/>
          <w:szCs w:val="22"/>
        </w:rPr>
        <w:t xml:space="preserve"> de l’ancienne Lorraine. Par ailleurs, </w:t>
      </w:r>
      <w:r>
        <w:rPr>
          <w:rFonts w:ascii="Arial" w:hAnsi="Arial" w:cs="Arial"/>
          <w:color w:val="000000"/>
          <w:sz w:val="22"/>
          <w:szCs w:val="22"/>
        </w:rPr>
        <w:lastRenderedPageBreak/>
        <w:t>l’attractivité des CPDPN des anciennes Alsace et Champagne-Ardenne semblait grande, représentée par des flux entrants élevés.</w:t>
      </w:r>
    </w:p>
    <w:p w:rsidR="00084F58" w:rsidRDefault="00084F58" w:rsidP="00084F58"/>
    <w:p w:rsidR="00084F58" w:rsidRDefault="00084F58" w:rsidP="00084F58"/>
    <w:p w:rsidR="00084F58" w:rsidRDefault="00084F58" w:rsidP="00084F58"/>
    <w:p w:rsidR="00084F58" w:rsidRDefault="00084F58">
      <w:pPr>
        <w:adjustRightInd w:val="0"/>
        <w:rPr>
          <w:rFonts w:ascii="Arial" w:hAnsi="Arial" w:cs="Arial"/>
          <w:color w:val="000000"/>
          <w:sz w:val="22"/>
          <w:szCs w:val="22"/>
        </w:rPr>
        <w:sectPr w:rsidR="00084F58">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8139D8">
        <w:trPr>
          <w:cantSplit/>
          <w:jc w:val="center"/>
        </w:trPr>
        <w:tc>
          <w:tcPr>
            <w:tcW w:w="9051" w:type="dxa"/>
            <w:gridSpan w:val="4"/>
            <w:tcBorders>
              <w:top w:val="nil"/>
              <w:left w:val="nil"/>
              <w:bottom w:val="nil"/>
              <w:right w:val="nil"/>
            </w:tcBorders>
            <w:shd w:val="clear" w:color="auto" w:fill="FFFFFF"/>
          </w:tcPr>
          <w:p w:rsidR="00BD75A0" w:rsidRDefault="0079291F">
            <w:pPr>
              <w:adjustRightInd w:val="0"/>
              <w:jc w:val="both"/>
              <w:rPr>
                <w:rFonts w:ascii="Arial" w:hAnsi="Arial" w:cs="Arial"/>
                <w:b/>
                <w:bCs/>
                <w:color w:val="000000"/>
                <w:sz w:val="22"/>
                <w:szCs w:val="22"/>
              </w:rPr>
            </w:pPr>
            <w:bookmarkStart w:id="4" w:name="IDX4"/>
            <w:bookmarkEnd w:id="4"/>
            <w:r>
              <w:rPr>
                <w:rFonts w:ascii="Arial" w:hAnsi="Arial" w:cs="Arial"/>
                <w:color w:val="000000"/>
                <w:sz w:val="22"/>
                <w:szCs w:val="22"/>
              </w:rPr>
              <w:lastRenderedPageBreak/>
              <w:br/>
            </w:r>
            <w:r>
              <w:rPr>
                <w:rFonts w:ascii="Arial" w:hAnsi="Arial" w:cs="Arial"/>
                <w:b/>
                <w:bCs/>
                <w:color w:val="000000"/>
                <w:sz w:val="22"/>
                <w:szCs w:val="22"/>
              </w:rPr>
              <w:t>Diagnostic prénatal (DPN)</w:t>
            </w:r>
          </w:p>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8139D8">
        <w:trPr>
          <w:cantSplit/>
          <w:jc w:val="center"/>
        </w:trPr>
        <w:tc>
          <w:tcPr>
            <w:tcW w:w="9051" w:type="dxa"/>
            <w:gridSpan w:val="4"/>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8139D8">
        <w:trPr>
          <w:cantSplit/>
          <w:jc w:val="center"/>
        </w:trPr>
        <w:tc>
          <w:tcPr>
            <w:tcW w:w="9051" w:type="dxa"/>
            <w:gridSpan w:val="4"/>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6318BC">
        <w:trPr>
          <w:cantSplit/>
          <w:jc w:val="center"/>
        </w:trPr>
        <w:tc>
          <w:tcPr>
            <w:tcW w:w="9051" w:type="dxa"/>
            <w:gridSpan w:val="4"/>
            <w:tcBorders>
              <w:top w:val="nil"/>
              <w:left w:val="nil"/>
              <w:bottom w:val="nil"/>
              <w:right w:val="nil"/>
            </w:tcBorders>
            <w:shd w:val="clear" w:color="auto" w:fill="FFFFFF"/>
          </w:tcPr>
          <w:p w:rsidR="006318BC" w:rsidRDefault="006318BC" w:rsidP="006318BC">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8139D8">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8139D8">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8139D8">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8139D8" w:rsidRDefault="0079291F">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8139D8" w:rsidRDefault="0079291F">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8139D8">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6318BC">
        <w:trPr>
          <w:cantSplit/>
          <w:jc w:val="center"/>
        </w:trPr>
        <w:tc>
          <w:tcPr>
            <w:tcW w:w="9051" w:type="dxa"/>
            <w:gridSpan w:val="4"/>
            <w:tcBorders>
              <w:top w:val="nil"/>
              <w:left w:val="nil"/>
              <w:bottom w:val="nil"/>
              <w:right w:val="nil"/>
            </w:tcBorders>
            <w:shd w:val="clear" w:color="auto" w:fill="FFFFFF"/>
          </w:tcPr>
          <w:p w:rsidR="006318BC" w:rsidRDefault="006318BC" w:rsidP="006318BC">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8139D8">
        <w:trPr>
          <w:cantSplit/>
          <w:jc w:val="center"/>
        </w:trPr>
        <w:tc>
          <w:tcPr>
            <w:tcW w:w="9051" w:type="dxa"/>
            <w:gridSpan w:val="4"/>
            <w:tcBorders>
              <w:top w:val="nil"/>
              <w:left w:val="nil"/>
              <w:bottom w:val="nil"/>
              <w:right w:val="nil"/>
            </w:tcBorders>
            <w:shd w:val="clear" w:color="auto" w:fill="FFFFFF"/>
          </w:tcPr>
          <w:p w:rsidR="006318BC" w:rsidRDefault="006318BC" w:rsidP="006318BC">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dans la région Grand-Est.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p w:rsidR="008139D8" w:rsidRDefault="008139D8">
            <w:pPr>
              <w:adjustRightInd w:val="0"/>
              <w:jc w:val="both"/>
              <w:rPr>
                <w:rFonts w:ascii="Arial" w:hAnsi="Arial" w:cs="Arial"/>
                <w:color w:val="000000"/>
                <w:sz w:val="22"/>
                <w:szCs w:val="22"/>
              </w:rPr>
            </w:pPr>
          </w:p>
          <w:p w:rsidR="006318BC" w:rsidRDefault="006318BC" w:rsidP="006318BC">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dans la région Grand-est</w:t>
            </w:r>
            <w:r w:rsidRPr="00724245">
              <w:rPr>
                <w:rFonts w:ascii="Arial" w:hAnsi="Arial" w:cs="Arial"/>
                <w:color w:val="000000"/>
                <w:sz w:val="22"/>
                <w:szCs w:val="22"/>
              </w:rPr>
              <w:t xml:space="preserve">, </w:t>
            </w:r>
            <w:r>
              <w:rPr>
                <w:rFonts w:ascii="Arial" w:hAnsi="Arial" w:cs="Arial"/>
                <w:color w:val="000000"/>
                <w:sz w:val="22"/>
                <w:szCs w:val="22"/>
              </w:rPr>
              <w:t xml:space="preserve">23 laboratoires répartis dans 11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6318BC" w:rsidRPr="00724245" w:rsidRDefault="006318BC" w:rsidP="006318BC">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 xml:space="preserve">Leurs activités incluaient des analyses de cytogénétique, de génétique moléculaire, de </w:t>
            </w:r>
            <w:r>
              <w:rPr>
                <w:rFonts w:ascii="Arial" w:hAnsi="Arial" w:cs="Arial"/>
                <w:color w:val="000000"/>
                <w:sz w:val="22"/>
                <w:szCs w:val="22"/>
              </w:rPr>
              <w:t xml:space="preserve">virologie et de parasitologie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6318BC" w:rsidRDefault="006318BC" w:rsidP="006318BC">
            <w:pPr>
              <w:adjustRightInd w:val="0"/>
              <w:spacing w:before="48" w:after="48"/>
              <w:jc w:val="both"/>
              <w:rPr>
                <w:rFonts w:ascii="Arial" w:hAnsi="Arial" w:cs="Arial"/>
                <w:color w:val="000000"/>
                <w:sz w:val="22"/>
                <w:szCs w:val="22"/>
              </w:rPr>
            </w:pPr>
            <w:r>
              <w:rPr>
                <w:rFonts w:ascii="Arial" w:hAnsi="Arial" w:cs="Arial"/>
                <w:color w:val="000000"/>
                <w:sz w:val="22"/>
                <w:szCs w:val="22"/>
              </w:rPr>
              <w:t>Aucun prélèvement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n’a été analysé dans la région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6318BC" w:rsidRPr="00724245" w:rsidRDefault="006318BC" w:rsidP="006318BC">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80,6</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19,4</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6318BC" w:rsidRDefault="006318BC" w:rsidP="006318BC"/>
          <w:p w:rsidR="006318BC" w:rsidRDefault="006318BC">
            <w:pPr>
              <w:adjustRightInd w:val="0"/>
              <w:jc w:val="both"/>
              <w:rPr>
                <w:rFonts w:ascii="Arial" w:hAnsi="Arial" w:cs="Arial"/>
                <w:color w:val="000000"/>
                <w:sz w:val="22"/>
                <w:szCs w:val="22"/>
              </w:rPr>
            </w:pPr>
          </w:p>
        </w:tc>
      </w:tr>
      <w:tr w:rsidR="008139D8">
        <w:trPr>
          <w:cantSplit/>
          <w:jc w:val="center"/>
        </w:trPr>
        <w:tc>
          <w:tcPr>
            <w:tcW w:w="9051" w:type="dxa"/>
            <w:gridSpan w:val="4"/>
            <w:tcBorders>
              <w:top w:val="nil"/>
              <w:left w:val="nil"/>
              <w:bottom w:val="nil"/>
              <w:right w:val="nil"/>
            </w:tcBorders>
            <w:shd w:val="clear" w:color="auto" w:fill="FFFFFF"/>
          </w:tcPr>
          <w:p w:rsidR="000E3D55" w:rsidRDefault="0079291F" w:rsidP="000E3D55">
            <w:pPr>
              <w:adjustRightInd w:val="0"/>
              <w:jc w:val="both"/>
              <w:rPr>
                <w:rFonts w:ascii="Arial" w:hAnsi="Arial" w:cs="Arial"/>
                <w:color w:val="000000"/>
                <w:sz w:val="22"/>
                <w:szCs w:val="22"/>
              </w:rPr>
            </w:pPr>
            <w:r>
              <w:rPr>
                <w:rFonts w:ascii="Arial" w:hAnsi="Arial" w:cs="Arial"/>
                <w:color w:val="000000"/>
                <w:sz w:val="22"/>
                <w:szCs w:val="22"/>
              </w:rPr>
              <w:br/>
            </w:r>
            <w:r w:rsidR="000E3D55">
              <w:rPr>
                <w:rFonts w:ascii="Arial" w:hAnsi="Arial" w:cs="Arial"/>
                <w:b/>
                <w:bCs/>
                <w:color w:val="000000"/>
                <w:sz w:val="22"/>
                <w:szCs w:val="22"/>
              </w:rPr>
              <w:t xml:space="preserve">Génétique postnatale </w:t>
            </w:r>
            <w:r w:rsidR="000E3D55">
              <w:rPr>
                <w:rFonts w:ascii="Arial" w:hAnsi="Arial" w:cs="Arial"/>
                <w:color w:val="000000"/>
                <w:sz w:val="22"/>
                <w:szCs w:val="22"/>
              </w:rPr>
              <w:tab/>
            </w:r>
            <w:r w:rsidR="000E3D55">
              <w:rPr>
                <w:rFonts w:ascii="Arial" w:hAnsi="Arial" w:cs="Arial"/>
                <w:color w:val="000000"/>
                <w:sz w:val="22"/>
                <w:szCs w:val="22"/>
              </w:rPr>
              <w:tab/>
            </w:r>
            <w:r w:rsidR="000E3D55">
              <w:rPr>
                <w:rFonts w:ascii="Arial" w:hAnsi="Arial" w:cs="Arial"/>
                <w:color w:val="000000"/>
                <w:sz w:val="22"/>
                <w:szCs w:val="22"/>
              </w:rPr>
              <w:tab/>
            </w:r>
            <w:r w:rsidR="000E3D55">
              <w:rPr>
                <w:rFonts w:ascii="Arial" w:hAnsi="Arial" w:cs="Arial"/>
                <w:color w:val="000000"/>
                <w:sz w:val="22"/>
                <w:szCs w:val="22"/>
              </w:rPr>
              <w:br/>
            </w:r>
          </w:p>
          <w:p w:rsidR="000E3D55" w:rsidRDefault="000E3D55" w:rsidP="000E3D55">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8139D8" w:rsidRDefault="000E3D55" w:rsidP="000E3D55">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8139D8">
        <w:trPr>
          <w:cantSplit/>
          <w:jc w:val="center"/>
        </w:trPr>
        <w:tc>
          <w:tcPr>
            <w:tcW w:w="9051" w:type="dxa"/>
            <w:gridSpan w:val="4"/>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8139D8">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8139D8">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8139D8" w:rsidRDefault="0079291F">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8139D8" w:rsidRDefault="0079291F">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8139D8">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8139D8" w:rsidRDefault="0079291F">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8139D8">
        <w:trPr>
          <w:cantSplit/>
          <w:jc w:val="center"/>
        </w:trPr>
        <w:tc>
          <w:tcPr>
            <w:tcW w:w="9051" w:type="dxa"/>
            <w:gridSpan w:val="4"/>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8139D8">
        <w:trPr>
          <w:cantSplit/>
          <w:jc w:val="center"/>
        </w:trPr>
        <w:tc>
          <w:tcPr>
            <w:tcW w:w="9051" w:type="dxa"/>
            <w:gridSpan w:val="4"/>
            <w:tcBorders>
              <w:top w:val="nil"/>
              <w:left w:val="nil"/>
              <w:bottom w:val="nil"/>
              <w:right w:val="nil"/>
            </w:tcBorders>
            <w:shd w:val="clear" w:color="auto" w:fill="FFFFFF"/>
          </w:tcPr>
          <w:p w:rsidR="008139D8" w:rsidRDefault="0079291F">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346386">
              <w:rPr>
                <w:rFonts w:ascii="Arial" w:hAnsi="Arial" w:cs="Arial"/>
                <w:color w:val="000000"/>
                <w:sz w:val="22"/>
                <w:szCs w:val="22"/>
              </w:rPr>
              <w:t>(ACPA)</w:t>
            </w:r>
            <w:r>
              <w:rPr>
                <w:rFonts w:ascii="Arial" w:hAnsi="Arial" w:cs="Arial"/>
                <w:color w:val="000000"/>
                <w:sz w:val="22"/>
                <w:szCs w:val="22"/>
              </w:rPr>
              <w:t>; techniques de séquençage à haut débit aussi appelées séquençage de nouvelle génération ou NGS).</w:t>
            </w:r>
          </w:p>
          <w:p w:rsidR="00346386" w:rsidRDefault="00346386">
            <w:pPr>
              <w:adjustRightInd w:val="0"/>
              <w:jc w:val="both"/>
              <w:rPr>
                <w:rFonts w:ascii="Arial" w:hAnsi="Arial" w:cs="Arial"/>
                <w:color w:val="000000"/>
                <w:sz w:val="22"/>
                <w:szCs w:val="22"/>
              </w:rPr>
            </w:pPr>
          </w:p>
          <w:p w:rsidR="00346386" w:rsidRPr="00346386" w:rsidRDefault="00346386" w:rsidP="00346386">
            <w:pPr>
              <w:adjustRightInd w:val="0"/>
              <w:jc w:val="both"/>
              <w:rPr>
                <w:rFonts w:ascii="Arial" w:hAnsi="Arial" w:cs="Arial"/>
                <w:color w:val="000000"/>
                <w:sz w:val="22"/>
                <w:szCs w:val="22"/>
              </w:rPr>
            </w:pPr>
            <w:r w:rsidRPr="00346386">
              <w:rPr>
                <w:rFonts w:ascii="Arial" w:hAnsi="Arial" w:cs="Arial"/>
                <w:color w:val="000000"/>
                <w:sz w:val="22"/>
                <w:szCs w:val="22"/>
              </w:rPr>
              <w:t xml:space="preserve">L'offre de soin dans la région Grand Est </w:t>
            </w:r>
            <w:proofErr w:type="spellStart"/>
            <w:r w:rsidRPr="00346386">
              <w:rPr>
                <w:rFonts w:ascii="Arial" w:hAnsi="Arial" w:cs="Arial"/>
                <w:color w:val="000000"/>
                <w:sz w:val="22"/>
                <w:szCs w:val="22"/>
              </w:rPr>
              <w:t>est</w:t>
            </w:r>
            <w:proofErr w:type="spellEnd"/>
            <w:r w:rsidRPr="00346386">
              <w:rPr>
                <w:rFonts w:ascii="Arial" w:hAnsi="Arial" w:cs="Arial"/>
                <w:color w:val="000000"/>
                <w:sz w:val="22"/>
                <w:szCs w:val="22"/>
              </w:rPr>
              <w:t xml:space="preserve"> plutôt cohérente avec sa population qui représente 8,3% de la population française. En effet, 8,0% des laboratoires autorisés le sont dans cette région. </w:t>
            </w:r>
            <w:r>
              <w:rPr>
                <w:rFonts w:ascii="Arial" w:hAnsi="Arial" w:cs="Arial"/>
                <w:color w:val="000000"/>
                <w:sz w:val="22"/>
                <w:szCs w:val="22"/>
              </w:rPr>
              <w:t>L</w:t>
            </w:r>
            <w:r w:rsidRPr="00346386">
              <w:rPr>
                <w:rFonts w:ascii="Arial" w:hAnsi="Arial" w:cs="Arial"/>
                <w:color w:val="000000"/>
                <w:sz w:val="22"/>
                <w:szCs w:val="22"/>
              </w:rPr>
              <w:t>’activité déclarée de ces laboratoires représente 7,8% des caryotypes français</w:t>
            </w:r>
            <w:r>
              <w:rPr>
                <w:rFonts w:ascii="Arial" w:hAnsi="Arial" w:cs="Arial"/>
                <w:color w:val="000000"/>
                <w:sz w:val="22"/>
                <w:szCs w:val="22"/>
              </w:rPr>
              <w:t xml:space="preserve">. Seuls </w:t>
            </w:r>
            <w:r w:rsidRPr="00346386">
              <w:rPr>
                <w:rFonts w:ascii="Arial" w:hAnsi="Arial" w:cs="Arial"/>
                <w:color w:val="000000"/>
                <w:sz w:val="22"/>
                <w:szCs w:val="22"/>
              </w:rPr>
              <w:t>4,3% des examens de génétique moléculaire</w:t>
            </w:r>
            <w:r>
              <w:rPr>
                <w:rFonts w:ascii="Arial" w:hAnsi="Arial" w:cs="Arial"/>
                <w:color w:val="000000"/>
                <w:sz w:val="22"/>
                <w:szCs w:val="22"/>
              </w:rPr>
              <w:t xml:space="preserve"> y sont réalisés, mais c</w:t>
            </w:r>
            <w:r w:rsidRPr="00346386">
              <w:rPr>
                <w:rFonts w:ascii="Arial" w:hAnsi="Arial" w:cs="Arial"/>
                <w:color w:val="000000"/>
                <w:sz w:val="22"/>
                <w:szCs w:val="22"/>
              </w:rPr>
              <w:t>ette région offre 80 diagnostics qui ne sont proposés par aucun autre laborat</w:t>
            </w:r>
            <w:r>
              <w:rPr>
                <w:rFonts w:ascii="Arial" w:hAnsi="Arial" w:cs="Arial"/>
                <w:color w:val="000000"/>
                <w:sz w:val="22"/>
                <w:szCs w:val="22"/>
              </w:rPr>
              <w:t>oire sur le territoire national</w:t>
            </w:r>
            <w:r w:rsidRPr="00346386">
              <w:rPr>
                <w:rFonts w:ascii="Arial" w:hAnsi="Arial" w:cs="Arial"/>
                <w:color w:val="000000"/>
                <w:sz w:val="22"/>
                <w:szCs w:val="22"/>
              </w:rPr>
              <w:t xml:space="preserve">. 6,8% des examens réalisés par ACPA (analyses </w:t>
            </w:r>
            <w:proofErr w:type="spellStart"/>
            <w:r w:rsidRPr="00346386">
              <w:rPr>
                <w:rFonts w:ascii="Arial" w:hAnsi="Arial" w:cs="Arial"/>
                <w:color w:val="000000"/>
                <w:sz w:val="22"/>
                <w:szCs w:val="22"/>
              </w:rPr>
              <w:t>pangénomiques</w:t>
            </w:r>
            <w:proofErr w:type="spellEnd"/>
            <w:r w:rsidRPr="00346386">
              <w:rPr>
                <w:rFonts w:ascii="Arial" w:hAnsi="Arial" w:cs="Arial"/>
                <w:color w:val="000000"/>
                <w:sz w:val="22"/>
                <w:szCs w:val="22"/>
              </w:rPr>
              <w:t>) et rendus au prescripteur le sont en Grand Est. En 2016, la technique de NGS a été utilisée au moins une fois par 6 laboratoires de Grand Est (94 laboratoires au niveau national).</w:t>
            </w:r>
          </w:p>
          <w:p w:rsidR="00346386" w:rsidRDefault="00346386" w:rsidP="00346386">
            <w:pPr>
              <w:adjustRightInd w:val="0"/>
              <w:jc w:val="both"/>
              <w:rPr>
                <w:rFonts w:ascii="Arial" w:hAnsi="Arial" w:cs="Arial"/>
                <w:color w:val="000000"/>
                <w:sz w:val="22"/>
                <w:szCs w:val="22"/>
              </w:rPr>
            </w:pPr>
            <w:r w:rsidRPr="00346386">
              <w:rPr>
                <w:rFonts w:ascii="Arial" w:hAnsi="Arial" w:cs="Arial"/>
                <w:color w:val="000000"/>
                <w:sz w:val="22"/>
                <w:szCs w:val="22"/>
              </w:rPr>
              <w:t>Il est néanmoins important de ne pas oublier que la génétique postnatale concerne le plus souvent des maladies rares pour lesquelles l'offre de soins s'analyse plutôt au niveau national q</w:t>
            </w:r>
            <w:r>
              <w:rPr>
                <w:rFonts w:ascii="Arial" w:hAnsi="Arial" w:cs="Arial"/>
                <w:color w:val="000000"/>
                <w:sz w:val="22"/>
                <w:szCs w:val="22"/>
              </w:rPr>
              <w:t>u'au niveau régional.</w:t>
            </w:r>
          </w:p>
        </w:tc>
      </w:tr>
    </w:tbl>
    <w:p w:rsidR="008139D8" w:rsidRDefault="008139D8">
      <w:pPr>
        <w:adjustRightInd w:val="0"/>
        <w:rPr>
          <w:rFonts w:ascii="Arial" w:hAnsi="Arial" w:cs="Arial"/>
          <w:color w:val="000000"/>
          <w:sz w:val="22"/>
          <w:szCs w:val="22"/>
        </w:rPr>
        <w:sectPr w:rsidR="008139D8">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Black" w:hAnsi="Arial Black" w:cs="Arial Black"/>
                <w:color w:val="4682B4"/>
                <w:sz w:val="32"/>
                <w:szCs w:val="32"/>
              </w:rPr>
            </w:pPr>
            <w:bookmarkStart w:id="5" w:name="IDX5"/>
            <w:bookmarkEnd w:id="5"/>
            <w:r>
              <w:rPr>
                <w:rFonts w:ascii="Arial Black" w:hAnsi="Arial Black" w:cs="Arial Black"/>
                <w:color w:val="4682B4"/>
                <w:sz w:val="32"/>
                <w:szCs w:val="32"/>
              </w:rPr>
              <w:lastRenderedPageBreak/>
              <w:t>Tableaux</w:t>
            </w:r>
          </w:p>
        </w:tc>
      </w:tr>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b/>
                <w:bCs/>
                <w:color w:val="000000"/>
              </w:rPr>
              <w:br/>
              <w:t>Tableau CPDPN1. Nombre de naissances dans la région Grand Est et en France en 2016</w:t>
            </w:r>
          </w:p>
        </w:tc>
      </w:tr>
    </w:tbl>
    <w:p w:rsidR="008139D8" w:rsidRDefault="008139D8">
      <w:pPr>
        <w:adjustRightInd w:val="0"/>
        <w:rPr>
          <w:rFonts w:ascii="Arial" w:hAnsi="Arial" w:cs="Arial"/>
          <w:b/>
          <w:bCs/>
          <w:color w:val="000000"/>
        </w:rPr>
      </w:pPr>
    </w:p>
    <w:p w:rsidR="008139D8" w:rsidRDefault="008139D8">
      <w:pPr>
        <w:adjustRightInd w:val="0"/>
        <w:rPr>
          <w:rFonts w:ascii="Arial" w:hAnsi="Arial" w:cs="Arial"/>
          <w:b/>
          <w:bCs/>
          <w:color w:val="000000"/>
        </w:rPr>
        <w:sectPr w:rsidR="008139D8">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364"/>
        <w:gridCol w:w="2738"/>
        <w:gridCol w:w="2094"/>
      </w:tblGrid>
      <w:tr w:rsidR="008139D8">
        <w:trPr>
          <w:cantSplit/>
          <w:tblHeader/>
        </w:trPr>
        <w:tc>
          <w:tcPr>
            <w:tcW w:w="4102"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8139D8">
        <w:trPr>
          <w:cantSplit/>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Grand Est</w:t>
            </w: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20 801</w:t>
            </w:r>
          </w:p>
        </w:tc>
      </w:tr>
      <w:tr w:rsidR="00E84375">
        <w:trPr>
          <w:cantSplit/>
        </w:trPr>
        <w:tc>
          <w:tcPr>
            <w:tcW w:w="13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keepNext/>
              <w:adjustRightInd w:val="0"/>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keepNext/>
              <w:adjustRightInd w:val="0"/>
              <w:spacing w:before="48" w:after="48"/>
              <w:rPr>
                <w:rFonts w:ascii="Arial" w:hAnsi="Arial" w:cs="Arial"/>
                <w:color w:val="000000"/>
                <w:sz w:val="18"/>
                <w:szCs w:val="18"/>
              </w:rPr>
            </w:pPr>
            <w:r>
              <w:rPr>
                <w:rFonts w:ascii="Arial" w:hAnsi="Arial" w:cs="Arial"/>
                <w:color w:val="000000"/>
                <w:sz w:val="18"/>
                <w:szCs w:val="18"/>
              </w:rPr>
              <w:t>Champagne-Ardenne</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keepNext/>
              <w:adjustRightInd w:val="0"/>
              <w:spacing w:before="48" w:after="48"/>
              <w:jc w:val="right"/>
              <w:rPr>
                <w:rFonts w:ascii="Arial" w:hAnsi="Arial" w:cs="Arial"/>
                <w:color w:val="000000"/>
                <w:sz w:val="18"/>
                <w:szCs w:val="18"/>
              </w:rPr>
            </w:pPr>
            <w:r>
              <w:rPr>
                <w:rFonts w:ascii="Arial" w:hAnsi="Arial" w:cs="Arial"/>
                <w:color w:val="000000"/>
                <w:sz w:val="18"/>
                <w:szCs w:val="18"/>
              </w:rPr>
              <w:t>14 110</w:t>
            </w:r>
          </w:p>
        </w:tc>
      </w:tr>
      <w:tr w:rsidR="00E84375">
        <w:trPr>
          <w:cantSplit/>
        </w:trPr>
        <w:tc>
          <w:tcPr>
            <w:tcW w:w="13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keepNext/>
              <w:adjustRightInd w:val="0"/>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keepNext/>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keepNext/>
              <w:adjustRightInd w:val="0"/>
              <w:spacing w:before="48" w:after="48"/>
              <w:jc w:val="right"/>
              <w:rPr>
                <w:rFonts w:ascii="Arial" w:hAnsi="Arial" w:cs="Arial"/>
                <w:color w:val="000000"/>
                <w:sz w:val="18"/>
                <w:szCs w:val="18"/>
              </w:rPr>
            </w:pPr>
            <w:r>
              <w:rPr>
                <w:rFonts w:ascii="Arial" w:hAnsi="Arial" w:cs="Arial"/>
                <w:color w:val="000000"/>
                <w:sz w:val="18"/>
                <w:szCs w:val="18"/>
              </w:rPr>
              <w:t>23 566</w:t>
            </w:r>
          </w:p>
        </w:tc>
      </w:tr>
      <w:tr w:rsidR="00E84375">
        <w:trPr>
          <w:cantSplit/>
        </w:trPr>
        <w:tc>
          <w:tcPr>
            <w:tcW w:w="13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keepNext/>
              <w:adjustRightInd w:val="0"/>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keepNext/>
              <w:adjustRightInd w:val="0"/>
              <w:spacing w:before="48" w:after="48"/>
              <w:jc w:val="right"/>
              <w:rPr>
                <w:rFonts w:ascii="Arial" w:hAnsi="Arial" w:cs="Arial"/>
                <w:color w:val="000000"/>
                <w:sz w:val="18"/>
                <w:szCs w:val="18"/>
              </w:rPr>
            </w:pPr>
            <w:r>
              <w:rPr>
                <w:rFonts w:ascii="Arial" w:hAnsi="Arial" w:cs="Arial"/>
                <w:color w:val="000000"/>
                <w:sz w:val="18"/>
                <w:szCs w:val="18"/>
              </w:rPr>
              <w:t>58 477</w:t>
            </w:r>
          </w:p>
        </w:tc>
      </w:tr>
      <w:tr w:rsidR="00E84375">
        <w:trPr>
          <w:cantSplit/>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adjustRightInd w:val="0"/>
              <w:spacing w:before="48" w:after="48"/>
              <w:jc w:val="center"/>
              <w:rPr>
                <w:rFonts w:ascii="Arial" w:hAnsi="Arial" w:cs="Arial"/>
                <w:color w:val="000000"/>
                <w:sz w:val="18"/>
                <w:szCs w:val="18"/>
              </w:rPr>
            </w:pP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84375" w:rsidRDefault="00E84375" w:rsidP="00E84375">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8139D8" w:rsidRDefault="008139D8">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b/>
                <w:bCs/>
                <w:color w:val="000000"/>
              </w:rPr>
              <w:br/>
              <w:t>Tableau CPDPN2. Activité des CPDPN de la région Grand Est en 2016</w:t>
            </w:r>
          </w:p>
        </w:tc>
      </w:tr>
    </w:tbl>
    <w:p w:rsidR="008139D8" w:rsidRDefault="008139D8">
      <w:pPr>
        <w:adjustRightInd w:val="0"/>
        <w:rPr>
          <w:rFonts w:ascii="Arial" w:hAnsi="Arial" w:cs="Arial"/>
          <w:b/>
          <w:bCs/>
          <w:color w:val="000000"/>
        </w:rPr>
      </w:pPr>
    </w:p>
    <w:p w:rsidR="008139D8" w:rsidRDefault="008139D8">
      <w:pPr>
        <w:adjustRightInd w:val="0"/>
        <w:rPr>
          <w:rFonts w:ascii="Arial" w:hAnsi="Arial" w:cs="Arial"/>
          <w:b/>
          <w:bCs/>
          <w:color w:val="000000"/>
        </w:rPr>
        <w:sectPr w:rsidR="008139D8">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997"/>
        <w:gridCol w:w="1527"/>
        <w:gridCol w:w="4267"/>
        <w:gridCol w:w="1262"/>
      </w:tblGrid>
      <w:tr w:rsidR="008139D8">
        <w:trPr>
          <w:cantSplit/>
          <w:tblHeader/>
        </w:trPr>
        <w:tc>
          <w:tcPr>
            <w:tcW w:w="199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bookmarkStart w:id="6" w:name="IDX6"/>
            <w:bookmarkEnd w:id="6"/>
            <w:r>
              <w:rPr>
                <w:rFonts w:ascii="Arial" w:hAnsi="Arial" w:cs="Arial"/>
                <w:b/>
                <w:bCs/>
                <w:color w:val="000000"/>
                <w:sz w:val="18"/>
                <w:szCs w:val="18"/>
              </w:rPr>
              <w:t>Périmètre géographique</w:t>
            </w:r>
          </w:p>
        </w:tc>
        <w:tc>
          <w:tcPr>
            <w:tcW w:w="152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42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examinés</w:t>
            </w:r>
            <w:r>
              <w:rPr>
                <w:rFonts w:ascii="Arial" w:hAnsi="Arial" w:cs="Arial"/>
                <w:b/>
                <w:bCs/>
                <w:color w:val="000000"/>
                <w:sz w:val="18"/>
                <w:szCs w:val="18"/>
                <w:vertAlign w:val="superscript"/>
              </w:rPr>
              <w:t>£</w:t>
            </w:r>
          </w:p>
        </w:tc>
      </w:tr>
      <w:tr w:rsidR="008139D8">
        <w:trPr>
          <w:cantSplit/>
        </w:trPr>
        <w:tc>
          <w:tcPr>
            <w:tcW w:w="19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SCHILTIGHEIM</w:t>
            </w:r>
          </w:p>
        </w:tc>
        <w:tc>
          <w:tcPr>
            <w:tcW w:w="42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CMCO</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973</w:t>
            </w:r>
          </w:p>
        </w:tc>
      </w:tr>
      <w:tr w:rsidR="008139D8">
        <w:trPr>
          <w:cantSplit/>
        </w:trPr>
        <w:tc>
          <w:tcPr>
            <w:tcW w:w="19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Champagne-Ardenne</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REIMS</w:t>
            </w:r>
          </w:p>
        </w:tc>
        <w:tc>
          <w:tcPr>
            <w:tcW w:w="42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CHU DE REIMS MAISON BLANCHE</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644</w:t>
            </w:r>
          </w:p>
        </w:tc>
      </w:tr>
      <w:tr w:rsidR="008139D8">
        <w:trPr>
          <w:cantSplit/>
        </w:trPr>
        <w:tc>
          <w:tcPr>
            <w:tcW w:w="19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NANCY</w:t>
            </w:r>
          </w:p>
        </w:tc>
        <w:tc>
          <w:tcPr>
            <w:tcW w:w="42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MATERNITE REGIONALE ADOLPHE PINARD</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584</w:t>
            </w:r>
          </w:p>
        </w:tc>
      </w:tr>
    </w:tbl>
    <w:p w:rsidR="008139D8" w:rsidRDefault="008139D8">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CPDPN3. Evolution de l'activité des CPDPN de la région Grand Est et de la France entre 2013 et 2016</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132"/>
        <w:gridCol w:w="2272"/>
        <w:gridCol w:w="1096"/>
        <w:gridCol w:w="1154"/>
        <w:gridCol w:w="1949"/>
        <w:gridCol w:w="1429"/>
      </w:tblGrid>
      <w:tr w:rsidR="008139D8">
        <w:trPr>
          <w:cantSplit/>
          <w:tblHeader/>
        </w:trPr>
        <w:tc>
          <w:tcPr>
            <w:tcW w:w="9032"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bookmarkStart w:id="7" w:name="IDX7"/>
            <w:bookmarkEnd w:id="7"/>
            <w:r>
              <w:rPr>
                <w:rFonts w:ascii="Arial" w:hAnsi="Arial" w:cs="Arial"/>
                <w:b/>
                <w:bCs/>
                <w:color w:val="000000"/>
                <w:sz w:val="18"/>
                <w:szCs w:val="18"/>
              </w:rPr>
              <w:t>3.a Nombre de dossiers examinés, file active et attestation d'IMG délivrées entre 2014 et 2016</w:t>
            </w:r>
          </w:p>
        </w:tc>
      </w:tr>
      <w:tr w:rsidR="008139D8">
        <w:trPr>
          <w:cantSplit/>
          <w:tblHeader/>
        </w:trPr>
        <w:tc>
          <w:tcPr>
            <w:tcW w:w="3404"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096" w:type="dxa"/>
            <w:tcBorders>
              <w:top w:val="nil"/>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154" w:type="dxa"/>
            <w:tcBorders>
              <w:top w:val="nil"/>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1949" w:type="dxa"/>
            <w:tcBorders>
              <w:top w:val="nil"/>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42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8139D8">
        <w:trPr>
          <w:cantSplit/>
        </w:trPr>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Grand Est</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981</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709</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200</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1 081</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723</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207</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973</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883</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211</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Champagne-Ardenne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570</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488</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116</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686</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554</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127</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644</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619</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140</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504</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374</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163</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500</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395</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196</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584</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444</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156</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2 055</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1 571</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479</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2 267</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1 672</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530</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2 201</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1 946</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507</w:t>
            </w:r>
          </w:p>
        </w:tc>
      </w:tr>
      <w:tr w:rsidR="008139D8">
        <w:trPr>
          <w:cantSplit/>
        </w:trPr>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8139D8">
        <w:trPr>
          <w:cantSplit/>
        </w:trPr>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2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8139D8" w:rsidRDefault="008139D8">
      <w:pPr>
        <w:adjustRightInd w:val="0"/>
        <w:rPr>
          <w:rFonts w:ascii="Arial" w:hAnsi="Arial" w:cs="Arial"/>
          <w:color w:val="000000"/>
          <w:sz w:val="18"/>
          <w:szCs w:val="18"/>
        </w:rPr>
      </w:pPr>
    </w:p>
    <w:tbl>
      <w:tblPr>
        <w:tblW w:w="9037" w:type="dxa"/>
        <w:tblInd w:w="48" w:type="dxa"/>
        <w:tblLayout w:type="fixed"/>
        <w:tblCellMar>
          <w:left w:w="0" w:type="dxa"/>
          <w:right w:w="0" w:type="dxa"/>
        </w:tblCellMar>
        <w:tblLook w:val="0000" w:firstRow="0" w:lastRow="0" w:firstColumn="0" w:lastColumn="0" w:noHBand="0" w:noVBand="0"/>
      </w:tblPr>
      <w:tblGrid>
        <w:gridCol w:w="1095"/>
        <w:gridCol w:w="2186"/>
        <w:gridCol w:w="1060"/>
        <w:gridCol w:w="1597"/>
        <w:gridCol w:w="1537"/>
        <w:gridCol w:w="1562"/>
      </w:tblGrid>
      <w:tr w:rsidR="008139D8" w:rsidTr="002045FF">
        <w:trPr>
          <w:cantSplit/>
          <w:tblHeader/>
        </w:trPr>
        <w:tc>
          <w:tcPr>
            <w:tcW w:w="9037"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bookmarkStart w:id="8" w:name="IDX8"/>
            <w:bookmarkEnd w:id="8"/>
            <w:r>
              <w:rPr>
                <w:rFonts w:ascii="Arial" w:hAnsi="Arial" w:cs="Arial"/>
                <w:b/>
                <w:bCs/>
                <w:color w:val="000000"/>
                <w:sz w:val="18"/>
                <w:szCs w:val="18"/>
              </w:rPr>
              <w:lastRenderedPageBreak/>
              <w:t>3.b Activité technique en médecine fœtale entre 2014 et 2016</w:t>
            </w:r>
          </w:p>
        </w:tc>
      </w:tr>
      <w:tr w:rsidR="008139D8" w:rsidTr="002045FF">
        <w:trPr>
          <w:cantSplit/>
          <w:tblHeader/>
        </w:trPr>
        <w:tc>
          <w:tcPr>
            <w:tcW w:w="3281"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060" w:type="dxa"/>
            <w:tcBorders>
              <w:top w:val="nil"/>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597" w:type="dxa"/>
            <w:tcBorders>
              <w:top w:val="nil"/>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diagnostiques</w:t>
            </w:r>
          </w:p>
        </w:tc>
        <w:tc>
          <w:tcPr>
            <w:tcW w:w="1537" w:type="dxa"/>
            <w:tcBorders>
              <w:top w:val="nil"/>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562"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8139D8" w:rsidTr="002045FF">
        <w:trPr>
          <w:cantSplit/>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Grand Est</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7 184</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620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97</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8 206</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707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77</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8 998</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612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Champagne Ardenne</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624</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159</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8</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779</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151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903</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153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95</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254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252</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293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13</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350</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268</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13</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7 903</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1 033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105</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9 237</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1 151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95</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10 251</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1 033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110</w:t>
            </w:r>
          </w:p>
        </w:tc>
      </w:tr>
      <w:tr w:rsidR="008139D8" w:rsidTr="002045FF">
        <w:trPr>
          <w:cantSplit/>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8139D8" w:rsidTr="002045FF">
        <w:trPr>
          <w:cantSplit/>
        </w:trPr>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8139D8" w:rsidRDefault="008139D8">
      <w:pPr>
        <w:adjustRightInd w:val="0"/>
        <w:rPr>
          <w:rFonts w:ascii="Arial" w:hAnsi="Arial" w:cs="Arial"/>
          <w:color w:val="000000"/>
          <w:sz w:val="18"/>
          <w:szCs w:val="18"/>
        </w:rPr>
      </w:pPr>
    </w:p>
    <w:p w:rsidR="008139D8" w:rsidRDefault="008139D8">
      <w:pPr>
        <w:adjustRightInd w:val="0"/>
        <w:rPr>
          <w:rFonts w:ascii="Arial" w:hAnsi="Arial" w:cs="Arial"/>
          <w:color w:val="000000"/>
          <w:sz w:val="18"/>
          <w:szCs w:val="18"/>
        </w:rPr>
        <w:sectPr w:rsidR="008139D8">
          <w:headerReference w:type="default" r:id="rId23"/>
          <w:footerReference w:type="default" r:id="rId24"/>
          <w:type w:val="continuous"/>
          <w:pgSz w:w="11905" w:h="16837"/>
          <w:pgMar w:top="1701" w:right="1417" w:bottom="1134" w:left="1417" w:header="600" w:footer="600" w:gutter="0"/>
          <w:cols w:space="720"/>
        </w:sectPr>
      </w:pPr>
    </w:p>
    <w:tbl>
      <w:tblPr>
        <w:tblW w:w="9053" w:type="dxa"/>
        <w:tblInd w:w="48" w:type="dxa"/>
        <w:tblLayout w:type="fixed"/>
        <w:tblCellMar>
          <w:left w:w="0" w:type="dxa"/>
          <w:right w:w="0" w:type="dxa"/>
        </w:tblCellMar>
        <w:tblLook w:val="0000" w:firstRow="0" w:lastRow="0" w:firstColumn="0" w:lastColumn="0" w:noHBand="0" w:noVBand="0"/>
      </w:tblPr>
      <w:tblGrid>
        <w:gridCol w:w="4822"/>
        <w:gridCol w:w="738"/>
        <w:gridCol w:w="1191"/>
        <w:gridCol w:w="826"/>
        <w:gridCol w:w="738"/>
        <w:gridCol w:w="738"/>
      </w:tblGrid>
      <w:tr w:rsidR="008139D8" w:rsidTr="00FA64C9">
        <w:trPr>
          <w:cantSplit/>
          <w:tblHeader/>
        </w:trPr>
        <w:tc>
          <w:tcPr>
            <w:tcW w:w="9053"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bookmarkStart w:id="9" w:name="IDX9"/>
            <w:bookmarkEnd w:id="9"/>
            <w:r>
              <w:rPr>
                <w:rFonts w:ascii="Arial" w:hAnsi="Arial" w:cs="Arial"/>
                <w:b/>
                <w:bCs/>
                <w:color w:val="000000"/>
                <w:sz w:val="18"/>
                <w:szCs w:val="18"/>
              </w:rPr>
              <w:t>3.c Activité rapportée aux naissances en 2016</w:t>
            </w:r>
          </w:p>
        </w:tc>
      </w:tr>
      <w:tr w:rsidR="00FA64C9" w:rsidTr="00FA64C9">
        <w:trPr>
          <w:cantSplit/>
          <w:tblHeader/>
        </w:trPr>
        <w:tc>
          <w:tcPr>
            <w:tcW w:w="4822" w:type="dxa"/>
            <w:tcBorders>
              <w:top w:val="nil"/>
              <w:left w:val="single" w:sz="4" w:space="0" w:color="000000"/>
              <w:bottom w:val="single" w:sz="4" w:space="0" w:color="000000"/>
              <w:right w:val="nil"/>
            </w:tcBorders>
            <w:shd w:val="clear" w:color="auto" w:fill="FFFFFF"/>
            <w:tcMar>
              <w:left w:w="48" w:type="dxa"/>
              <w:right w:w="48" w:type="dxa"/>
            </w:tcMar>
            <w:vAlign w:val="center"/>
          </w:tcPr>
          <w:p w:rsidR="00FA64C9" w:rsidRDefault="00FA64C9" w:rsidP="00FA64C9">
            <w:pPr>
              <w:keepNext/>
              <w:adjustRightInd w:val="0"/>
              <w:spacing w:before="48" w:after="48"/>
              <w:jc w:val="center"/>
              <w:rPr>
                <w:rFonts w:ascii="Arial" w:hAnsi="Arial" w:cs="Arial"/>
                <w:b/>
                <w:bCs/>
                <w:color w:val="000000"/>
                <w:sz w:val="18"/>
                <w:szCs w:val="18"/>
              </w:rPr>
            </w:pP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FA64C9" w:rsidRDefault="00FA64C9" w:rsidP="00FA64C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Alsace</w:t>
            </w:r>
          </w:p>
        </w:tc>
        <w:tc>
          <w:tcPr>
            <w:tcW w:w="1191" w:type="dxa"/>
            <w:tcBorders>
              <w:top w:val="nil"/>
              <w:left w:val="single" w:sz="4" w:space="0" w:color="000000"/>
              <w:bottom w:val="single" w:sz="4" w:space="0" w:color="000000"/>
              <w:right w:val="nil"/>
            </w:tcBorders>
            <w:shd w:val="clear" w:color="auto" w:fill="FFFFFF"/>
            <w:tcMar>
              <w:left w:w="48" w:type="dxa"/>
              <w:right w:w="48" w:type="dxa"/>
            </w:tcMar>
            <w:vAlign w:val="center"/>
          </w:tcPr>
          <w:p w:rsidR="00FA64C9" w:rsidRDefault="00FA64C9" w:rsidP="00FA64C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Champagne Ardenne</w:t>
            </w:r>
          </w:p>
        </w:tc>
        <w:tc>
          <w:tcPr>
            <w:tcW w:w="826" w:type="dxa"/>
            <w:tcBorders>
              <w:top w:val="nil"/>
              <w:left w:val="single" w:sz="4" w:space="0" w:color="000000"/>
              <w:bottom w:val="single" w:sz="4" w:space="0" w:color="000000"/>
              <w:right w:val="nil"/>
            </w:tcBorders>
            <w:shd w:val="clear" w:color="auto" w:fill="FFFFFF"/>
            <w:tcMar>
              <w:left w:w="48" w:type="dxa"/>
              <w:right w:w="48" w:type="dxa"/>
            </w:tcMar>
            <w:vAlign w:val="center"/>
          </w:tcPr>
          <w:p w:rsidR="00FA64C9" w:rsidRDefault="00FA64C9" w:rsidP="00FA64C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Lorraine</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FA64C9" w:rsidRDefault="00FA64C9" w:rsidP="00FA64C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3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FA64C9" w:rsidTr="00FA64C9">
        <w:trPr>
          <w:cantSplit/>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4,68%</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4,56%</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2,48%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3,76%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FA64C9" w:rsidTr="00FA64C9">
        <w:trPr>
          <w:cantSplit/>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4,39%</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1,88%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3,33%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FA64C9" w:rsidTr="00FA64C9">
        <w:trPr>
          <w:cantSplit/>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1,01%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0,99%</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0,66%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0,87%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FA64C9" w:rsidTr="00FA64C9">
        <w:trPr>
          <w:cantSplit/>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43,26%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6,40%</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1,49%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17,53%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FA64C9" w:rsidTr="00FA64C9">
        <w:trPr>
          <w:cantSplit/>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keepNext/>
              <w:adjustRightInd w:val="0"/>
              <w:spacing w:before="48" w:after="48"/>
              <w:jc w:val="right"/>
              <w:rPr>
                <w:rFonts w:ascii="Arial" w:hAnsi="Arial" w:cs="Arial"/>
                <w:color w:val="000000"/>
                <w:sz w:val="18"/>
                <w:szCs w:val="18"/>
              </w:rPr>
            </w:pPr>
            <w:r>
              <w:rPr>
                <w:rFonts w:ascii="Arial" w:hAnsi="Arial" w:cs="Arial"/>
                <w:color w:val="000000"/>
                <w:sz w:val="18"/>
                <w:szCs w:val="18"/>
              </w:rPr>
              <w:t>2,94%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keepNext/>
              <w:adjustRightInd w:val="0"/>
              <w:spacing w:before="48" w:after="48"/>
              <w:jc w:val="right"/>
              <w:rPr>
                <w:rFonts w:ascii="Arial" w:hAnsi="Arial" w:cs="Arial"/>
                <w:color w:val="000000"/>
                <w:sz w:val="18"/>
                <w:szCs w:val="18"/>
              </w:rPr>
            </w:pPr>
            <w:r>
              <w:rPr>
                <w:rFonts w:ascii="Arial" w:hAnsi="Arial" w:cs="Arial"/>
                <w:color w:val="000000"/>
                <w:sz w:val="18"/>
                <w:szCs w:val="18"/>
              </w:rPr>
              <w:t>1,08%</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keepNext/>
              <w:adjustRightInd w:val="0"/>
              <w:spacing w:before="48" w:after="48"/>
              <w:jc w:val="right"/>
              <w:rPr>
                <w:rFonts w:ascii="Arial" w:hAnsi="Arial" w:cs="Arial"/>
                <w:color w:val="000000"/>
                <w:sz w:val="18"/>
                <w:szCs w:val="18"/>
              </w:rPr>
            </w:pPr>
            <w:r>
              <w:rPr>
                <w:rFonts w:ascii="Arial" w:hAnsi="Arial" w:cs="Arial"/>
                <w:color w:val="000000"/>
                <w:sz w:val="18"/>
                <w:szCs w:val="18"/>
              </w:rPr>
              <w:t>1,14%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keepNext/>
              <w:adjustRightInd w:val="0"/>
              <w:spacing w:before="48" w:after="48"/>
              <w:jc w:val="right"/>
              <w:rPr>
                <w:rFonts w:ascii="Arial" w:hAnsi="Arial" w:cs="Arial"/>
                <w:color w:val="000000"/>
                <w:sz w:val="18"/>
                <w:szCs w:val="18"/>
              </w:rPr>
            </w:pPr>
            <w:r>
              <w:rPr>
                <w:rFonts w:ascii="Arial" w:hAnsi="Arial" w:cs="Arial"/>
                <w:color w:val="000000"/>
                <w:sz w:val="18"/>
                <w:szCs w:val="18"/>
              </w:rPr>
              <w:t>1,77%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FA64C9" w:rsidTr="00FA64C9">
        <w:trPr>
          <w:cantSplit/>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0,45%</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0,02%</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A64C9" w:rsidRDefault="00FA64C9" w:rsidP="00FA64C9">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8139D8" w:rsidRDefault="008139D8">
      <w:pPr>
        <w:adjustRightInd w:val="0"/>
        <w:rPr>
          <w:rFonts w:ascii="Arial" w:hAnsi="Arial" w:cs="Arial"/>
          <w:color w:val="000000"/>
          <w:sz w:val="18"/>
          <w:szCs w:val="18"/>
        </w:rPr>
      </w:pPr>
    </w:p>
    <w:p w:rsidR="002045FF" w:rsidRDefault="002045F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b/>
                <w:bCs/>
                <w:color w:val="000000"/>
              </w:rPr>
              <w:t>Tableau CPDPN4. Région de résidence des femmes/couples dont le dossier a été examiné par un CPDPN de la région Grand Est en 2016</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25"/>
          <w:footerReference w:type="default" r:id="rId26"/>
          <w:type w:val="continuous"/>
          <w:pgSz w:w="11905" w:h="16837"/>
          <w:pgMar w:top="1701" w:right="1417" w:bottom="1134" w:left="1417" w:header="600" w:footer="600" w:gutter="0"/>
          <w:cols w:space="720"/>
        </w:sectPr>
      </w:pPr>
    </w:p>
    <w:tbl>
      <w:tblPr>
        <w:tblW w:w="9047" w:type="dxa"/>
        <w:tblInd w:w="48" w:type="dxa"/>
        <w:tblLayout w:type="fixed"/>
        <w:tblCellMar>
          <w:left w:w="0" w:type="dxa"/>
          <w:right w:w="0" w:type="dxa"/>
        </w:tblCellMar>
        <w:tblLook w:val="0000" w:firstRow="0" w:lastRow="0" w:firstColumn="0" w:lastColumn="0" w:noHBand="0" w:noVBand="0"/>
      </w:tblPr>
      <w:tblGrid>
        <w:gridCol w:w="2367"/>
        <w:gridCol w:w="835"/>
        <w:gridCol w:w="835"/>
        <w:gridCol w:w="835"/>
        <w:gridCol w:w="835"/>
        <w:gridCol w:w="835"/>
        <w:gridCol w:w="835"/>
        <w:gridCol w:w="835"/>
        <w:gridCol w:w="835"/>
      </w:tblGrid>
      <w:tr w:rsidR="0079291F" w:rsidTr="0079291F">
        <w:trPr>
          <w:cantSplit/>
          <w:tblHeader/>
        </w:trPr>
        <w:tc>
          <w:tcPr>
            <w:tcW w:w="2367"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79291F" w:rsidRDefault="00805C97" w:rsidP="003E4DDF">
            <w:pPr>
              <w:keepNext/>
              <w:adjustRightInd w:val="0"/>
              <w:spacing w:before="48" w:after="48"/>
              <w:jc w:val="center"/>
              <w:rPr>
                <w:rFonts w:ascii="Arial" w:hAnsi="Arial" w:cs="Arial"/>
                <w:b/>
                <w:bCs/>
                <w:color w:val="000000"/>
                <w:sz w:val="18"/>
                <w:szCs w:val="18"/>
              </w:rPr>
            </w:pPr>
            <w:bookmarkStart w:id="10" w:name="IDX10"/>
            <w:bookmarkEnd w:id="10"/>
            <w:r>
              <w:rPr>
                <w:rFonts w:ascii="Arial" w:hAnsi="Arial" w:cs="Arial"/>
                <w:b/>
                <w:bCs/>
                <w:color w:val="000000"/>
                <w:sz w:val="18"/>
                <w:szCs w:val="18"/>
              </w:rPr>
              <w:t>Lieu</w:t>
            </w:r>
            <w:r w:rsidR="0079291F">
              <w:rPr>
                <w:rFonts w:ascii="Arial" w:hAnsi="Arial" w:cs="Arial"/>
                <w:b/>
                <w:bCs/>
                <w:color w:val="000000"/>
                <w:sz w:val="18"/>
                <w:szCs w:val="18"/>
              </w:rPr>
              <w:t xml:space="preserve"> de résidence</w:t>
            </w:r>
            <w:r w:rsidR="0079291F">
              <w:rPr>
                <w:rFonts w:ascii="Arial" w:hAnsi="Arial" w:cs="Arial"/>
                <w:b/>
                <w:bCs/>
                <w:color w:val="000000"/>
                <w:sz w:val="18"/>
                <w:szCs w:val="18"/>
              </w:rPr>
              <w:br/>
              <w:t>des femmes/couples</w:t>
            </w:r>
          </w:p>
          <w:p w:rsidR="0079291F" w:rsidRDefault="0079291F" w:rsidP="003E4DD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6680" w:type="dxa"/>
            <w:gridSpan w:val="8"/>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Localisation des CPDPN</w:t>
            </w:r>
          </w:p>
        </w:tc>
      </w:tr>
      <w:tr w:rsidR="0079291F" w:rsidTr="0079291F">
        <w:trPr>
          <w:cantSplit/>
          <w:tblHeader/>
        </w:trPr>
        <w:tc>
          <w:tcPr>
            <w:tcW w:w="2367" w:type="dxa"/>
            <w:vMerge/>
            <w:tcBorders>
              <w:left w:val="single" w:sz="4" w:space="0" w:color="000000"/>
              <w:right w:val="nil"/>
            </w:tcBorders>
            <w:shd w:val="clear" w:color="auto" w:fill="FFFFFF"/>
            <w:tcMar>
              <w:left w:w="48" w:type="dxa"/>
              <w:right w:w="48" w:type="dxa"/>
            </w:tcMar>
            <w:vAlign w:val="center"/>
          </w:tcPr>
          <w:p w:rsidR="0079291F" w:rsidRDefault="0079291F" w:rsidP="003E4DDF">
            <w:pPr>
              <w:keepNext/>
              <w:adjustRightInd w:val="0"/>
              <w:spacing w:before="48" w:after="48"/>
              <w:jc w:val="center"/>
              <w:rPr>
                <w:rFonts w:ascii="Arial" w:hAnsi="Arial" w:cs="Arial"/>
                <w:b/>
                <w:bCs/>
                <w:color w:val="000000"/>
                <w:sz w:val="18"/>
                <w:szCs w:val="18"/>
              </w:rPr>
            </w:pP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Alsace</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Champagne Ardenne</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Lorraine</w:t>
            </w:r>
          </w:p>
        </w:tc>
        <w:tc>
          <w:tcPr>
            <w:tcW w:w="167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79291F" w:rsidTr="0026257F">
        <w:trPr>
          <w:cantSplit/>
          <w:tblHeader/>
        </w:trPr>
        <w:tc>
          <w:tcPr>
            <w:tcW w:w="2367" w:type="dxa"/>
            <w:vMerge/>
            <w:tcBorders>
              <w:left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w:t>
            </w:r>
            <w:r>
              <w:rPr>
                <w:rFonts w:ascii="Arial" w:hAnsi="Arial" w:cs="Arial"/>
                <w:b/>
                <w:bCs/>
                <w:color w:val="000000"/>
                <w:sz w:val="18"/>
                <w:szCs w:val="18"/>
              </w:rPr>
              <w:br/>
              <w:t>femmes/couples</w:t>
            </w:r>
            <w:r w:rsidR="00481123">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w:t>
            </w:r>
            <w:r>
              <w:rPr>
                <w:rFonts w:ascii="Arial" w:hAnsi="Arial" w:cs="Arial"/>
                <w:b/>
                <w:bCs/>
                <w:color w:val="000000"/>
                <w:sz w:val="18"/>
                <w:szCs w:val="18"/>
              </w:rPr>
              <w:br/>
              <w:t>femmes/couples</w:t>
            </w:r>
            <w:r w:rsidR="00481123">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w:t>
            </w:r>
            <w:r>
              <w:rPr>
                <w:rFonts w:ascii="Arial" w:hAnsi="Arial" w:cs="Arial"/>
                <w:b/>
                <w:bCs/>
                <w:color w:val="000000"/>
                <w:sz w:val="18"/>
                <w:szCs w:val="18"/>
              </w:rPr>
              <w:br/>
              <w:t>femmes/couples</w:t>
            </w:r>
            <w:r w:rsidR="00481123">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w:t>
            </w:r>
            <w:r>
              <w:rPr>
                <w:rFonts w:ascii="Arial" w:hAnsi="Arial" w:cs="Arial"/>
                <w:b/>
                <w:bCs/>
                <w:color w:val="000000"/>
                <w:sz w:val="18"/>
                <w:szCs w:val="18"/>
              </w:rPr>
              <w:br/>
              <w:t>femmes/couples</w:t>
            </w:r>
            <w:r w:rsidR="00481123">
              <w:rPr>
                <w:rFonts w:ascii="Arial" w:hAnsi="Arial" w:cs="Arial"/>
                <w:b/>
                <w:bCs/>
                <w:color w:val="000000"/>
                <w:sz w:val="18"/>
                <w:szCs w:val="18"/>
              </w:rPr>
              <w:t xml:space="preserve"> vus</w:t>
            </w:r>
          </w:p>
        </w:tc>
      </w:tr>
      <w:tr w:rsidR="0079291F" w:rsidTr="0026257F">
        <w:trPr>
          <w:cantSplit/>
          <w:tblHeader/>
        </w:trPr>
        <w:tc>
          <w:tcPr>
            <w:tcW w:w="2367" w:type="dxa"/>
            <w:vMerge/>
            <w:tcBorders>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Grand Est ~ Lorraine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165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18,69%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0,65%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442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99,55%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611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31,40%</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607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68,74%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0,23%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608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31,24%</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Grand Est ~ Champagne-Ardenne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0,34%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85,30%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531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27,29%</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Hauts-de-France ~ Picardie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84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13,57%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85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4,37%</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lastRenderedPageBreak/>
              <w:t>Bourgogne-Franche-Comté ~ Franche-Comté</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4,30%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0,23%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2,00%</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1,70%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0,77%</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1,47%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0,67%</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Hauts-de-France ~ Nord-Pas-de-Calais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1,36%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0,62%</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1,02%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0,46%</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Bourgogne-Franche-Comté ~ Bourgogne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0,57%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0,26%</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0,34%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0,21%</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0,34%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0,15%</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Inconnu</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0,32%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0,23%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0,23%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Normandie ~ Haute-Normandie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Occitanie ~ Midi-Pyrénées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0,11%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8139D8" w:rsidTr="0079291F">
        <w:trPr>
          <w:cantSplit/>
        </w:trPr>
        <w:tc>
          <w:tcPr>
            <w:tcW w:w="23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Normandie ~ Basse-Normandie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bl>
    <w:p w:rsidR="008139D8" w:rsidRDefault="008139D8">
      <w:pPr>
        <w:adjustRightInd w:val="0"/>
        <w:rPr>
          <w:rFonts w:ascii="Arial" w:hAnsi="Arial" w:cs="Arial"/>
          <w:color w:val="000000"/>
          <w:sz w:val="18"/>
          <w:szCs w:val="18"/>
        </w:rPr>
      </w:pPr>
    </w:p>
    <w:p w:rsidR="002045FF" w:rsidRDefault="002045F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b/>
                <w:bCs/>
                <w:color w:val="000000"/>
              </w:rPr>
              <w:t>Tableau CPDPN5. Régions d'implantation des CPDPN qui ont examiné les dossiers des femmes/couples résidant dans la région Grand Est en 2016</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27"/>
          <w:footerReference w:type="default" r:id="rId28"/>
          <w:type w:val="continuous"/>
          <w:pgSz w:w="11905" w:h="16837"/>
          <w:pgMar w:top="1701" w:right="1417" w:bottom="1134" w:left="1417" w:header="600" w:footer="600" w:gutter="0"/>
          <w:cols w:space="720"/>
        </w:sectPr>
      </w:pPr>
    </w:p>
    <w:tbl>
      <w:tblPr>
        <w:tblW w:w="9052" w:type="dxa"/>
        <w:tblInd w:w="48" w:type="dxa"/>
        <w:tblLayout w:type="fixed"/>
        <w:tblCellMar>
          <w:left w:w="0" w:type="dxa"/>
          <w:right w:w="0" w:type="dxa"/>
        </w:tblCellMar>
        <w:tblLook w:val="0000" w:firstRow="0" w:lastRow="0" w:firstColumn="0" w:lastColumn="0" w:noHBand="0" w:noVBand="0"/>
      </w:tblPr>
      <w:tblGrid>
        <w:gridCol w:w="2372"/>
        <w:gridCol w:w="835"/>
        <w:gridCol w:w="835"/>
        <w:gridCol w:w="835"/>
        <w:gridCol w:w="835"/>
        <w:gridCol w:w="835"/>
        <w:gridCol w:w="835"/>
        <w:gridCol w:w="835"/>
        <w:gridCol w:w="835"/>
      </w:tblGrid>
      <w:tr w:rsidR="0079291F" w:rsidTr="0079291F">
        <w:trPr>
          <w:cantSplit/>
          <w:tblHeader/>
        </w:trPr>
        <w:tc>
          <w:tcPr>
            <w:tcW w:w="2372"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79291F" w:rsidRDefault="0079291F" w:rsidP="00FB5583">
            <w:pPr>
              <w:keepNext/>
              <w:adjustRightInd w:val="0"/>
              <w:spacing w:before="48" w:after="48"/>
              <w:jc w:val="center"/>
              <w:rPr>
                <w:rFonts w:ascii="Arial" w:hAnsi="Arial" w:cs="Arial"/>
                <w:b/>
                <w:bCs/>
                <w:color w:val="000000"/>
                <w:sz w:val="18"/>
                <w:szCs w:val="18"/>
              </w:rPr>
            </w:pPr>
            <w:bookmarkStart w:id="11" w:name="IDX11"/>
            <w:bookmarkEnd w:id="11"/>
            <w:r>
              <w:rPr>
                <w:rFonts w:ascii="Arial" w:hAnsi="Arial" w:cs="Arial"/>
                <w:b/>
                <w:bCs/>
                <w:color w:val="000000"/>
                <w:sz w:val="18"/>
                <w:szCs w:val="18"/>
              </w:rPr>
              <w:t>Localisation des CPDPN</w:t>
            </w:r>
          </w:p>
          <w:p w:rsidR="0079291F" w:rsidRDefault="0079291F" w:rsidP="00FB558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6680" w:type="dxa"/>
            <w:gridSpan w:val="8"/>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rsidP="0048112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Lieu de résidence des femme</w:t>
            </w:r>
            <w:r w:rsidR="00805C97">
              <w:rPr>
                <w:rFonts w:ascii="Arial" w:hAnsi="Arial" w:cs="Arial"/>
                <w:b/>
                <w:bCs/>
                <w:color w:val="000000"/>
                <w:sz w:val="18"/>
                <w:szCs w:val="18"/>
              </w:rPr>
              <w:t>s/couples</w:t>
            </w:r>
          </w:p>
        </w:tc>
      </w:tr>
      <w:tr w:rsidR="0079291F" w:rsidTr="0079291F">
        <w:trPr>
          <w:cantSplit/>
          <w:tblHeader/>
        </w:trPr>
        <w:tc>
          <w:tcPr>
            <w:tcW w:w="2372" w:type="dxa"/>
            <w:vMerge/>
            <w:tcBorders>
              <w:left w:val="single" w:sz="4" w:space="0" w:color="000000"/>
              <w:right w:val="nil"/>
            </w:tcBorders>
            <w:shd w:val="clear" w:color="auto" w:fill="FFFFFF"/>
            <w:tcMar>
              <w:left w:w="48" w:type="dxa"/>
              <w:right w:w="48" w:type="dxa"/>
            </w:tcMar>
            <w:vAlign w:val="center"/>
          </w:tcPr>
          <w:p w:rsidR="0079291F" w:rsidRDefault="0079291F" w:rsidP="00FB5583">
            <w:pPr>
              <w:keepNext/>
              <w:adjustRightInd w:val="0"/>
              <w:spacing w:before="48" w:after="48"/>
              <w:jc w:val="center"/>
              <w:rPr>
                <w:rFonts w:ascii="Arial" w:hAnsi="Arial" w:cs="Arial"/>
                <w:b/>
                <w:bCs/>
                <w:color w:val="000000"/>
                <w:sz w:val="18"/>
                <w:szCs w:val="18"/>
              </w:rPr>
            </w:pP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Alsace</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Champagne Ardenne</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Lorraine</w:t>
            </w:r>
          </w:p>
        </w:tc>
        <w:tc>
          <w:tcPr>
            <w:tcW w:w="167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79291F" w:rsidTr="009B6558">
        <w:trPr>
          <w:cantSplit/>
          <w:tblHeader/>
        </w:trPr>
        <w:tc>
          <w:tcPr>
            <w:tcW w:w="2372" w:type="dxa"/>
            <w:vMerge/>
            <w:tcBorders>
              <w:left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481123">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481123">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481123">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481123">
              <w:rPr>
                <w:rFonts w:ascii="Arial" w:hAnsi="Arial" w:cs="Arial"/>
                <w:b/>
                <w:bCs/>
                <w:color w:val="000000"/>
                <w:sz w:val="18"/>
                <w:szCs w:val="18"/>
              </w:rPr>
              <w:t xml:space="preserve"> vus</w:t>
            </w:r>
          </w:p>
        </w:tc>
      </w:tr>
      <w:tr w:rsidR="0079291F" w:rsidTr="009B6558">
        <w:trPr>
          <w:cantSplit/>
          <w:tblHeader/>
        </w:trPr>
        <w:tc>
          <w:tcPr>
            <w:tcW w:w="2372" w:type="dxa"/>
            <w:vMerge/>
            <w:tcBorders>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607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98,22%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0,54%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165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26,53%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775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43,15%</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Grand Est ~ Champagne-Ardenne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94,96%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0,64%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532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29,62%</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Grand Est ~ Lorraine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442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71,06%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443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24,67%</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1,46%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3,60%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1,29%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2,06%</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Hauts-de-France ~ Nord-Pas-de-Calais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0,36%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0,32%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0,22%</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lastRenderedPageBreak/>
              <w:t>Normandie ~ Basse-Normandie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0,18%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8139D8" w:rsidTr="0079291F">
        <w:trPr>
          <w:cantSplit/>
        </w:trPr>
        <w:tc>
          <w:tcPr>
            <w:tcW w:w="2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Hauts-de-France ~ Picardie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bl>
    <w:p w:rsidR="008139D8" w:rsidRDefault="008139D8">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rsidP="0048112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CPDPN5b. Nombre de femmes/couples résidant dans la région Grand Est et en France vus par un CPDPN en 2016</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29"/>
          <w:footerReference w:type="default" r:id="rId3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95"/>
        <w:gridCol w:w="3005"/>
        <w:gridCol w:w="3005"/>
      </w:tblGrid>
      <w:tr w:rsidR="008139D8">
        <w:trPr>
          <w:cantSplit/>
          <w:tblHeader/>
        </w:trPr>
        <w:tc>
          <w:tcPr>
            <w:tcW w:w="299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bookmarkStart w:id="12" w:name="IDX12"/>
            <w:bookmarkEnd w:id="12"/>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00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8139D8">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618</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2,97%</w:t>
            </w:r>
          </w:p>
        </w:tc>
      </w:tr>
      <w:tr w:rsidR="008139D8">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Champagne-Ardenne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556</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3,94%</w:t>
            </w:r>
          </w:p>
        </w:tc>
      </w:tr>
      <w:tr w:rsidR="008139D8">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622</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2,64%</w:t>
            </w:r>
          </w:p>
        </w:tc>
      </w:tr>
      <w:tr w:rsidR="008139D8">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1 796</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3,07%</w:t>
            </w:r>
          </w:p>
        </w:tc>
      </w:tr>
      <w:tr w:rsidR="002E06CD">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2E06CD" w:rsidRDefault="002E06CD" w:rsidP="002E06CD">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2E06CD" w:rsidRDefault="002E06CD" w:rsidP="002E06C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2E06CD" w:rsidRDefault="002E06CD" w:rsidP="002E06C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8139D8" w:rsidRDefault="008139D8">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CPDPN6. Flux entrants et sortants dans la région Grand Est en 2016</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215"/>
        <w:gridCol w:w="1984"/>
        <w:gridCol w:w="1984"/>
      </w:tblGrid>
      <w:tr w:rsidR="008139D8">
        <w:trPr>
          <w:cantSplit/>
          <w:tblHeader/>
        </w:trPr>
        <w:tc>
          <w:tcPr>
            <w:tcW w:w="221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bookmarkStart w:id="13" w:name="IDX13"/>
            <w:bookmarkEnd w:id="13"/>
            <w:r>
              <w:rPr>
                <w:rFonts w:ascii="Arial" w:hAnsi="Arial" w:cs="Arial"/>
                <w:b/>
                <w:bCs/>
                <w:color w:val="000000"/>
                <w:sz w:val="18"/>
                <w:szCs w:val="18"/>
              </w:rPr>
              <w:t>Périmètre géographique</w:t>
            </w:r>
          </w:p>
        </w:tc>
        <w:tc>
          <w:tcPr>
            <w:tcW w:w="19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8139D8">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Grand Est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10,07%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2,56%</w:t>
            </w:r>
          </w:p>
        </w:tc>
      </w:tr>
      <w:tr w:rsidR="008139D8">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8139D8" w:rsidRDefault="008139D8">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bl>
    <w:p w:rsidR="008139D8" w:rsidRDefault="008139D8">
      <w:pPr>
        <w:adjustRightInd w:val="0"/>
        <w:rPr>
          <w:rFonts w:ascii="Arial" w:hAnsi="Arial" w:cs="Arial"/>
          <w:i/>
          <w:iCs/>
          <w:color w:val="000000"/>
          <w:sz w:val="16"/>
          <w:szCs w:val="16"/>
        </w:rPr>
      </w:pPr>
    </w:p>
    <w:p w:rsidR="008139D8" w:rsidRDefault="008139D8">
      <w:pPr>
        <w:adjustRightInd w:val="0"/>
        <w:rPr>
          <w:rFonts w:ascii="Arial" w:hAnsi="Arial" w:cs="Arial"/>
          <w:i/>
          <w:iCs/>
          <w:color w:val="000000"/>
          <w:sz w:val="16"/>
          <w:szCs w:val="16"/>
        </w:rPr>
        <w:sectPr w:rsidR="008139D8">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728"/>
        <w:gridCol w:w="1734"/>
        <w:gridCol w:w="1734"/>
      </w:tblGrid>
      <w:tr w:rsidR="008139D8">
        <w:trPr>
          <w:cantSplit/>
          <w:tblHeader/>
        </w:trPr>
        <w:tc>
          <w:tcPr>
            <w:tcW w:w="272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bookmarkStart w:id="14" w:name="IDX14"/>
            <w:bookmarkEnd w:id="14"/>
            <w:r>
              <w:rPr>
                <w:rFonts w:ascii="Arial" w:hAnsi="Arial" w:cs="Arial"/>
                <w:b/>
                <w:bCs/>
                <w:color w:val="000000"/>
                <w:sz w:val="18"/>
                <w:szCs w:val="18"/>
              </w:rPr>
              <w:t>Périmètre géographique</w:t>
            </w:r>
          </w:p>
        </w:tc>
        <w:tc>
          <w:tcPr>
            <w:tcW w:w="173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8139D8">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31,26%</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1,78%</w:t>
            </w:r>
          </w:p>
        </w:tc>
      </w:tr>
      <w:tr w:rsidR="008139D8">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Champagne-Ardenne</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14,70%</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5,04%</w:t>
            </w:r>
          </w:p>
        </w:tc>
      </w:tr>
      <w:tr w:rsidR="008139D8">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0,45%</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right"/>
              <w:rPr>
                <w:rFonts w:ascii="Arial" w:hAnsi="Arial" w:cs="Arial"/>
                <w:color w:val="000000"/>
                <w:sz w:val="18"/>
                <w:szCs w:val="18"/>
              </w:rPr>
            </w:pPr>
            <w:r>
              <w:rPr>
                <w:rFonts w:ascii="Arial" w:hAnsi="Arial" w:cs="Arial"/>
                <w:color w:val="000000"/>
                <w:sz w:val="18"/>
                <w:szCs w:val="18"/>
              </w:rPr>
              <w:t>28,94%</w:t>
            </w:r>
          </w:p>
        </w:tc>
      </w:tr>
      <w:tr w:rsidR="008139D8">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10,33%</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right"/>
              <w:rPr>
                <w:rFonts w:ascii="Arial" w:hAnsi="Arial" w:cs="Arial"/>
                <w:color w:val="000000"/>
                <w:sz w:val="18"/>
                <w:szCs w:val="18"/>
              </w:rPr>
            </w:pPr>
            <w:r>
              <w:rPr>
                <w:rFonts w:ascii="Arial" w:hAnsi="Arial" w:cs="Arial"/>
                <w:color w:val="000000"/>
                <w:sz w:val="18"/>
                <w:szCs w:val="18"/>
              </w:rPr>
              <w:t>9,44%</w:t>
            </w:r>
          </w:p>
        </w:tc>
      </w:tr>
    </w:tbl>
    <w:p w:rsidR="008139D8" w:rsidRDefault="008139D8">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anciennes régions disposant d'un CPDPN sur leur territoire (la Corse, la Guyane et Mayotte n'ont pas de CPDPN).</w:t>
            </w:r>
          </w:p>
        </w:tc>
      </w:tr>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8139D8" w:rsidRDefault="008139D8">
      <w:pPr>
        <w:adjustRightInd w:val="0"/>
        <w:rPr>
          <w:rFonts w:ascii="Arial" w:hAnsi="Arial" w:cs="Arial"/>
          <w:i/>
          <w:iCs/>
          <w:color w:val="000000"/>
          <w:sz w:val="16"/>
          <w:szCs w:val="16"/>
        </w:rPr>
      </w:pPr>
    </w:p>
    <w:p w:rsidR="00C71F8C" w:rsidRDefault="00C71F8C">
      <w:pPr>
        <w:adjustRightInd w:val="0"/>
        <w:rPr>
          <w:rFonts w:ascii="Arial" w:hAnsi="Arial" w:cs="Arial"/>
          <w:i/>
          <w:iCs/>
          <w:color w:val="000000"/>
          <w:sz w:val="16"/>
          <w:szCs w:val="16"/>
        </w:rPr>
      </w:pPr>
    </w:p>
    <w:p w:rsidR="00C71F8C" w:rsidRDefault="00C71F8C">
      <w:pPr>
        <w:adjustRightInd w:val="0"/>
        <w:rPr>
          <w:rFonts w:ascii="Arial" w:hAnsi="Arial" w:cs="Arial"/>
          <w:i/>
          <w:iCs/>
          <w:color w:val="000000"/>
          <w:sz w:val="16"/>
          <w:szCs w:val="16"/>
        </w:rPr>
      </w:pPr>
    </w:p>
    <w:p w:rsidR="00C71F8C" w:rsidRDefault="00C71F8C">
      <w:pPr>
        <w:adjustRightInd w:val="0"/>
        <w:rPr>
          <w:rFonts w:ascii="Arial" w:hAnsi="Arial" w:cs="Arial"/>
          <w:i/>
          <w:iCs/>
          <w:color w:val="000000"/>
          <w:sz w:val="16"/>
          <w:szCs w:val="16"/>
        </w:rPr>
      </w:pPr>
    </w:p>
    <w:p w:rsidR="00C71F8C" w:rsidRDefault="00C71F8C">
      <w:pPr>
        <w:adjustRightInd w:val="0"/>
        <w:rPr>
          <w:rFonts w:ascii="Arial" w:hAnsi="Arial" w:cs="Arial"/>
          <w:i/>
          <w:iCs/>
          <w:color w:val="000000"/>
          <w:sz w:val="16"/>
          <w:szCs w:val="16"/>
        </w:rPr>
      </w:pPr>
    </w:p>
    <w:p w:rsidR="00C71F8C" w:rsidRPr="00C71F8C" w:rsidRDefault="00C71F8C" w:rsidP="00C71F8C">
      <w:pPr>
        <w:autoSpaceDE/>
        <w:autoSpaceDN/>
        <w:spacing w:after="160" w:line="259" w:lineRule="auto"/>
        <w:rPr>
          <w:rFonts w:ascii="Arial" w:eastAsiaTheme="minorHAnsi" w:hAnsi="Arial" w:cs="Arial"/>
          <w:b/>
          <w:bCs/>
          <w:color w:val="000000"/>
          <w:sz w:val="22"/>
          <w:szCs w:val="22"/>
          <w:lang w:eastAsia="en-US"/>
        </w:rPr>
      </w:pPr>
      <w:r w:rsidRPr="00C71F8C">
        <w:rPr>
          <w:rFonts w:ascii="Arial" w:eastAsiaTheme="minorHAnsi" w:hAnsi="Arial" w:cs="Arial"/>
          <w:b/>
          <w:bCs/>
          <w:color w:val="000000"/>
          <w:sz w:val="22"/>
          <w:szCs w:val="22"/>
          <w:lang w:eastAsia="en-US"/>
        </w:rPr>
        <w:t xml:space="preserve">Figure CPDPN1. Accès régional au CPDPN : </w:t>
      </w:r>
      <w:r w:rsidRPr="00C71F8C">
        <w:rPr>
          <w:rFonts w:ascii="Arial" w:eastAsiaTheme="minorHAnsi" w:hAnsi="Arial" w:cs="Arial"/>
          <w:b/>
          <w:bCs/>
          <w:color w:val="000000"/>
          <w:szCs w:val="22"/>
          <w:lang w:eastAsia="en-US"/>
        </w:rPr>
        <w:t>répartition</w:t>
      </w:r>
      <w:r w:rsidRPr="00C71F8C">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C71F8C" w:rsidRPr="00C71F8C" w:rsidRDefault="00C71F8C" w:rsidP="00C71F8C">
      <w:pPr>
        <w:autoSpaceDE/>
        <w:autoSpaceDN/>
        <w:spacing w:after="160" w:line="259" w:lineRule="auto"/>
        <w:rPr>
          <w:rFonts w:ascii="Arial" w:eastAsiaTheme="minorHAnsi" w:hAnsi="Arial" w:cs="Arial"/>
          <w:b/>
          <w:bCs/>
          <w:color w:val="000000"/>
          <w:sz w:val="22"/>
          <w:szCs w:val="22"/>
          <w:lang w:eastAsia="en-US"/>
        </w:rPr>
      </w:pPr>
    </w:p>
    <w:p w:rsidR="00C71F8C" w:rsidRPr="00C71F8C" w:rsidRDefault="00C71F8C" w:rsidP="00C71F8C">
      <w:pPr>
        <w:autoSpaceDE/>
        <w:autoSpaceDN/>
        <w:spacing w:after="160" w:line="259" w:lineRule="auto"/>
        <w:rPr>
          <w:rFonts w:asciiTheme="minorHAnsi" w:eastAsiaTheme="minorHAnsi" w:hAnsiTheme="minorHAnsi" w:cstheme="minorBidi"/>
          <w:sz w:val="22"/>
          <w:szCs w:val="22"/>
          <w:lang w:eastAsia="en-US"/>
        </w:rPr>
      </w:pPr>
      <w:r w:rsidRPr="00C71F8C">
        <w:rPr>
          <w:rFonts w:asciiTheme="minorHAnsi" w:eastAsiaTheme="minorHAnsi" w:hAnsiTheme="minorHAnsi" w:cstheme="minorBidi"/>
          <w:noProof/>
          <w:sz w:val="22"/>
          <w:szCs w:val="22"/>
        </w:rPr>
        <w:drawing>
          <wp:inline distT="0" distB="0" distL="0" distR="0" wp14:anchorId="1D66ADFA" wp14:editId="072D028D">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C71F8C">
        <w:rPr>
          <w:rFonts w:asciiTheme="minorHAnsi" w:eastAsiaTheme="minorHAnsi" w:hAnsiTheme="minorHAnsi" w:cstheme="minorBidi"/>
          <w:noProof/>
          <w:sz w:val="22"/>
          <w:szCs w:val="22"/>
        </w:rPr>
        <w:drawing>
          <wp:inline distT="0" distB="0" distL="0" distR="0" wp14:anchorId="64C78D93" wp14:editId="568F1CA3">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71F8C" w:rsidRDefault="00C71F8C">
      <w:pPr>
        <w:adjustRightInd w:val="0"/>
        <w:rPr>
          <w:rFonts w:ascii="Arial" w:hAnsi="Arial" w:cs="Arial"/>
          <w:i/>
          <w:iCs/>
          <w:color w:val="000000"/>
          <w:sz w:val="16"/>
          <w:szCs w:val="16"/>
        </w:rPr>
        <w:sectPr w:rsidR="00C71F8C">
          <w:headerReference w:type="default" r:id="rId37"/>
          <w:footerReference w:type="default" r:id="rId38"/>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bookmarkStart w:id="15" w:name="IDX15"/>
            <w:bookmarkEnd w:id="15"/>
            <w:r>
              <w:rPr>
                <w:rFonts w:ascii="Arial" w:hAnsi="Arial" w:cs="Arial"/>
                <w:b/>
                <w:bCs/>
                <w:color w:val="000000"/>
              </w:rPr>
              <w:lastRenderedPageBreak/>
              <w:t>Tableau DPN1. Activités de DPN déclarées par établissement dans la région Grand Est en 2016</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39"/>
          <w:footerReference w:type="default" r:id="rId40"/>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226"/>
        <w:gridCol w:w="1578"/>
        <w:gridCol w:w="1968"/>
        <w:gridCol w:w="983"/>
        <w:gridCol w:w="1136"/>
        <w:gridCol w:w="1075"/>
        <w:gridCol w:w="1055"/>
      </w:tblGrid>
      <w:tr w:rsidR="008139D8">
        <w:trPr>
          <w:cantSplit/>
          <w:tblHeader/>
        </w:trPr>
        <w:tc>
          <w:tcPr>
            <w:tcW w:w="122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57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196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8139D8">
        <w:trPr>
          <w:cantSplit/>
        </w:trPr>
        <w:tc>
          <w:tcPr>
            <w:tcW w:w="12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MULHOUSE</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EMILE MULLER</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8139D8">
        <w:trPr>
          <w:cantSplit/>
        </w:trPr>
        <w:tc>
          <w:tcPr>
            <w:tcW w:w="12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STRASBOURG</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CIVIL / NOUVEL HOPITAL CIVIL</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8139D8">
        <w:trPr>
          <w:cantSplit/>
        </w:trPr>
        <w:tc>
          <w:tcPr>
            <w:tcW w:w="12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5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HOPITAL DE HAUTEPIERRE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spacing w:before="48" w:after="48"/>
              <w:jc w:val="center"/>
              <w:rPr>
                <w:rFonts w:ascii="Arial" w:hAnsi="Arial" w:cs="Arial"/>
                <w:color w:val="000000"/>
                <w:sz w:val="18"/>
                <w:szCs w:val="18"/>
              </w:rPr>
            </w:pPr>
          </w:p>
        </w:tc>
      </w:tr>
      <w:tr w:rsidR="008139D8">
        <w:trPr>
          <w:cantSplit/>
        </w:trPr>
        <w:tc>
          <w:tcPr>
            <w:tcW w:w="12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Champagne Ardenne</w:t>
            </w: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REIMS</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MAISON BLANCHE CHU REIMS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r>
      <w:tr w:rsidR="008139D8">
        <w:trPr>
          <w:cantSplit/>
        </w:trPr>
        <w:tc>
          <w:tcPr>
            <w:tcW w:w="12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LBM BIOXA SITE PORTE DE PARIS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8139D8">
        <w:trPr>
          <w:cantSplit/>
        </w:trPr>
        <w:tc>
          <w:tcPr>
            <w:tcW w:w="12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VITRY LE FRANCOIS</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LBM SYNDIBIO TANG LAHITETE VLF</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8139D8">
        <w:trPr>
          <w:cantSplit/>
        </w:trPr>
        <w:tc>
          <w:tcPr>
            <w:tcW w:w="12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ARS LAQUENEXY</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DE MERCY CHR METZ THIONVILLE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r>
      <w:tr w:rsidR="008139D8">
        <w:trPr>
          <w:cantSplit/>
        </w:trPr>
        <w:tc>
          <w:tcPr>
            <w:tcW w:w="12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EPINAL</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LBM ANALYSIS LEFAURE PETIT EPINAL BELL</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8139D8">
        <w:trPr>
          <w:cantSplit/>
        </w:trPr>
        <w:tc>
          <w:tcPr>
            <w:tcW w:w="12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METZ</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LBM ESPACEBIO LABORATOIRE STAHL KUNTZEL</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8139D8">
        <w:trPr>
          <w:cantSplit/>
        </w:trPr>
        <w:tc>
          <w:tcPr>
            <w:tcW w:w="12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NANCY</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LBM ATOUTBIO</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8139D8">
        <w:trPr>
          <w:cantSplit/>
        </w:trPr>
        <w:tc>
          <w:tcPr>
            <w:tcW w:w="12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VANDOEUVRE LES NANCY</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CHRU NANCY HOPITAUX DE BRABOIS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spacing w:before="48" w:after="48"/>
              <w:jc w:val="center"/>
              <w:rPr>
                <w:rFonts w:ascii="Arial" w:hAnsi="Arial" w:cs="Arial"/>
                <w:color w:val="000000"/>
                <w:sz w:val="18"/>
                <w:szCs w:val="18"/>
              </w:rPr>
            </w:pPr>
          </w:p>
        </w:tc>
      </w:tr>
    </w:tbl>
    <w:p w:rsidR="008139D8" w:rsidRDefault="008139D8">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DPN2. Nombre de laboratoires selon le type d'activité pratiquée dans la région Grand Est et en France en 2016</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41"/>
          <w:footerReference w:type="default" r:id="rId4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2867"/>
        <w:gridCol w:w="1038"/>
        <w:gridCol w:w="1716"/>
        <w:gridCol w:w="1247"/>
        <w:gridCol w:w="1081"/>
        <w:gridCol w:w="1052"/>
      </w:tblGrid>
      <w:tr w:rsidR="008131BF" w:rsidTr="00A21A00">
        <w:trPr>
          <w:cantSplit/>
          <w:tblHeader/>
        </w:trPr>
        <w:tc>
          <w:tcPr>
            <w:tcW w:w="2867"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8131BF" w:rsidRDefault="008131BF" w:rsidP="00A21A00">
            <w:pPr>
              <w:keepNext/>
              <w:adjustRightInd w:val="0"/>
              <w:spacing w:before="48" w:after="48" w:line="256" w:lineRule="auto"/>
              <w:jc w:val="center"/>
              <w:rPr>
                <w:rFonts w:ascii="Arial" w:hAnsi="Arial" w:cs="Arial"/>
                <w:b/>
                <w:bCs/>
                <w:color w:val="000000"/>
                <w:sz w:val="18"/>
                <w:szCs w:val="18"/>
              </w:rPr>
            </w:pPr>
            <w:bookmarkStart w:id="16" w:name="IDX16"/>
            <w:bookmarkEnd w:id="16"/>
            <w:r>
              <w:rPr>
                <w:rFonts w:ascii="Arial" w:hAnsi="Arial" w:cs="Arial"/>
                <w:b/>
                <w:bCs/>
                <w:color w:val="000000"/>
                <w:sz w:val="18"/>
                <w:szCs w:val="18"/>
              </w:rPr>
              <w:t>Type d'activité</w:t>
            </w:r>
          </w:p>
        </w:tc>
        <w:tc>
          <w:tcPr>
            <w:tcW w:w="613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8131BF" w:rsidTr="00A21A00">
        <w:trPr>
          <w:cantSplit/>
          <w:tblHeader/>
        </w:trPr>
        <w:tc>
          <w:tcPr>
            <w:tcW w:w="2867" w:type="dxa"/>
            <w:vMerge/>
            <w:tcBorders>
              <w:left w:val="single" w:sz="4" w:space="0" w:color="000000"/>
              <w:right w:val="nil"/>
            </w:tcBorders>
            <w:shd w:val="clear" w:color="auto" w:fill="FFFFFF"/>
            <w:tcMar>
              <w:top w:w="0" w:type="dxa"/>
              <w:left w:w="48" w:type="dxa"/>
              <w:bottom w:w="0" w:type="dxa"/>
              <w:right w:w="48" w:type="dxa"/>
            </w:tcMar>
            <w:vAlign w:val="center"/>
          </w:tcPr>
          <w:p w:rsidR="008131BF" w:rsidRDefault="008131BF" w:rsidP="00A21A00">
            <w:pPr>
              <w:keepNext/>
              <w:adjustRightInd w:val="0"/>
              <w:spacing w:before="48" w:after="48" w:line="256" w:lineRule="auto"/>
              <w:jc w:val="center"/>
              <w:rPr>
                <w:rFonts w:ascii="Arial" w:hAnsi="Arial" w:cs="Arial"/>
                <w:b/>
                <w:bCs/>
                <w:color w:val="000000"/>
                <w:sz w:val="18"/>
                <w:szCs w:val="18"/>
              </w:rPr>
            </w:pPr>
          </w:p>
        </w:tc>
        <w:tc>
          <w:tcPr>
            <w:tcW w:w="5082" w:type="dxa"/>
            <w:gridSpan w:val="4"/>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Grand Est</w:t>
            </w:r>
          </w:p>
        </w:tc>
        <w:tc>
          <w:tcPr>
            <w:tcW w:w="1052"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8131BF" w:rsidTr="00A21A00">
        <w:trPr>
          <w:cantSplit/>
          <w:tblHeader/>
        </w:trPr>
        <w:tc>
          <w:tcPr>
            <w:tcW w:w="2867"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center"/>
              <w:rPr>
                <w:rFonts w:ascii="Arial" w:hAnsi="Arial" w:cs="Arial"/>
                <w:b/>
                <w:bCs/>
                <w:color w:val="000000"/>
                <w:sz w:val="18"/>
                <w:szCs w:val="18"/>
              </w:rPr>
            </w:pPr>
          </w:p>
        </w:tc>
        <w:tc>
          <w:tcPr>
            <w:tcW w:w="103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Alsace</w:t>
            </w:r>
          </w:p>
        </w:tc>
        <w:tc>
          <w:tcPr>
            <w:tcW w:w="1716"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Champagne Ardenne</w:t>
            </w:r>
          </w:p>
        </w:tc>
        <w:tc>
          <w:tcPr>
            <w:tcW w:w="1247"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Lorraine</w:t>
            </w:r>
          </w:p>
        </w:tc>
        <w:tc>
          <w:tcPr>
            <w:tcW w:w="1081"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Région entière</w:t>
            </w:r>
          </w:p>
        </w:tc>
        <w:tc>
          <w:tcPr>
            <w:tcW w:w="1052"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w:t>
            </w:r>
          </w:p>
        </w:tc>
      </w:tr>
      <w:tr w:rsidR="008131BF" w:rsidTr="008131BF">
        <w:trPr>
          <w:cantSplit/>
        </w:trPr>
        <w:tc>
          <w:tcPr>
            <w:tcW w:w="2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8131BF" w:rsidTr="008131BF">
        <w:trPr>
          <w:cantSplit/>
        </w:trPr>
        <w:tc>
          <w:tcPr>
            <w:tcW w:w="2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8131BF" w:rsidTr="008131BF">
        <w:trPr>
          <w:cantSplit/>
        </w:trPr>
        <w:tc>
          <w:tcPr>
            <w:tcW w:w="2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8131BF" w:rsidTr="008131BF">
        <w:trPr>
          <w:cantSplit/>
        </w:trPr>
        <w:tc>
          <w:tcPr>
            <w:tcW w:w="2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7</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r w:rsidR="008131BF" w:rsidTr="008131BF">
        <w:trPr>
          <w:cantSplit/>
        </w:trPr>
        <w:tc>
          <w:tcPr>
            <w:tcW w:w="2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131BF" w:rsidRDefault="00813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bl>
    <w:p w:rsidR="008139D8" w:rsidRDefault="008139D8">
      <w:pPr>
        <w:adjustRightInd w:val="0"/>
        <w:rPr>
          <w:rFonts w:ascii="Arial" w:hAnsi="Arial" w:cs="Arial"/>
          <w:color w:val="000000"/>
          <w:sz w:val="18"/>
          <w:szCs w:val="18"/>
        </w:rPr>
      </w:pPr>
    </w:p>
    <w:p w:rsidR="007579F5" w:rsidRDefault="007579F5">
      <w:r>
        <w:br w:type="page"/>
      </w: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b/>
                <w:bCs/>
                <w:color w:val="000000"/>
              </w:rPr>
              <w:lastRenderedPageBreak/>
              <w:t>Tableau DPN3. Nombre de prélèvements étudiés par type d'activité dans la région Grand Est et en France en 2016</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43"/>
          <w:footerReference w:type="default" r:id="rId44"/>
          <w:type w:val="continuous"/>
          <w:pgSz w:w="11905" w:h="16837"/>
          <w:pgMar w:top="1701" w:right="1417" w:bottom="1134" w:left="1417" w:header="600" w:footer="600" w:gutter="0"/>
          <w:cols w:space="720"/>
        </w:sectPr>
      </w:pPr>
    </w:p>
    <w:tbl>
      <w:tblPr>
        <w:tblW w:w="31622" w:type="dxa"/>
        <w:tblInd w:w="48" w:type="dxa"/>
        <w:tblLayout w:type="fixed"/>
        <w:tblCellMar>
          <w:left w:w="0" w:type="dxa"/>
          <w:right w:w="0" w:type="dxa"/>
        </w:tblCellMar>
        <w:tblLook w:val="0000" w:firstRow="0" w:lastRow="0" w:firstColumn="0" w:lastColumn="0" w:noHBand="0" w:noVBand="0"/>
      </w:tblPr>
      <w:tblGrid>
        <w:gridCol w:w="3083"/>
        <w:gridCol w:w="1261"/>
        <w:gridCol w:w="1261"/>
        <w:gridCol w:w="1261"/>
        <w:gridCol w:w="1262"/>
        <w:gridCol w:w="911"/>
        <w:gridCol w:w="9039"/>
        <w:gridCol w:w="6772"/>
        <w:gridCol w:w="6772"/>
      </w:tblGrid>
      <w:tr w:rsidR="0079291F" w:rsidTr="0006661A">
        <w:trPr>
          <w:gridAfter w:val="3"/>
          <w:wAfter w:w="22583" w:type="dxa"/>
          <w:cantSplit/>
          <w:tblHeader/>
        </w:trPr>
        <w:tc>
          <w:tcPr>
            <w:tcW w:w="3083"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79291F" w:rsidRDefault="0079291F" w:rsidP="00E77E4F">
            <w:pPr>
              <w:keepNext/>
              <w:adjustRightInd w:val="0"/>
              <w:spacing w:before="48" w:after="48"/>
              <w:jc w:val="center"/>
              <w:rPr>
                <w:rFonts w:ascii="Arial" w:hAnsi="Arial" w:cs="Arial"/>
                <w:b/>
                <w:bCs/>
                <w:color w:val="000000"/>
                <w:sz w:val="18"/>
                <w:szCs w:val="18"/>
              </w:rPr>
            </w:pPr>
            <w:bookmarkStart w:id="17" w:name="IDX17"/>
            <w:bookmarkEnd w:id="17"/>
            <w:r>
              <w:rPr>
                <w:rFonts w:ascii="Arial" w:hAnsi="Arial" w:cs="Arial"/>
                <w:b/>
                <w:bCs/>
                <w:color w:val="000000"/>
                <w:sz w:val="18"/>
                <w:szCs w:val="18"/>
              </w:rPr>
              <w:t>Type d'activité</w:t>
            </w:r>
          </w:p>
        </w:tc>
        <w:tc>
          <w:tcPr>
            <w:tcW w:w="5956"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79291F" w:rsidTr="0006661A">
        <w:trPr>
          <w:gridAfter w:val="3"/>
          <w:wAfter w:w="22583" w:type="dxa"/>
          <w:cantSplit/>
          <w:tblHeader/>
        </w:trPr>
        <w:tc>
          <w:tcPr>
            <w:tcW w:w="3083" w:type="dxa"/>
            <w:vMerge/>
            <w:tcBorders>
              <w:left w:val="single" w:sz="4" w:space="0" w:color="000000"/>
              <w:right w:val="nil"/>
            </w:tcBorders>
            <w:shd w:val="clear" w:color="auto" w:fill="FFFFFF"/>
            <w:tcMar>
              <w:left w:w="48" w:type="dxa"/>
              <w:right w:w="48" w:type="dxa"/>
            </w:tcMar>
            <w:vAlign w:val="center"/>
          </w:tcPr>
          <w:p w:rsidR="0079291F" w:rsidRDefault="0079291F" w:rsidP="00E77E4F">
            <w:pPr>
              <w:keepNext/>
              <w:adjustRightInd w:val="0"/>
              <w:spacing w:before="48" w:after="48"/>
              <w:jc w:val="center"/>
              <w:rPr>
                <w:rFonts w:ascii="Arial" w:hAnsi="Arial" w:cs="Arial"/>
                <w:b/>
                <w:bCs/>
                <w:color w:val="000000"/>
                <w:sz w:val="18"/>
                <w:szCs w:val="18"/>
              </w:rPr>
            </w:pPr>
          </w:p>
        </w:tc>
        <w:tc>
          <w:tcPr>
            <w:tcW w:w="5045" w:type="dxa"/>
            <w:gridSpan w:val="4"/>
            <w:tcBorders>
              <w:top w:val="nil"/>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Grand Est</w:t>
            </w:r>
          </w:p>
        </w:tc>
        <w:tc>
          <w:tcPr>
            <w:tcW w:w="911"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06661A" w:rsidTr="0006661A">
        <w:trPr>
          <w:gridAfter w:val="3"/>
          <w:wAfter w:w="22583" w:type="dxa"/>
          <w:cantSplit/>
          <w:tblHeader/>
        </w:trPr>
        <w:tc>
          <w:tcPr>
            <w:tcW w:w="3083" w:type="dxa"/>
            <w:vMerge/>
            <w:tcBorders>
              <w:left w:val="single" w:sz="4" w:space="0" w:color="000000"/>
              <w:bottom w:val="single" w:sz="4" w:space="0" w:color="000000"/>
              <w:right w:val="nil"/>
            </w:tcBorders>
            <w:shd w:val="clear" w:color="auto" w:fill="FFFFFF"/>
            <w:tcMar>
              <w:left w:w="48" w:type="dxa"/>
              <w:right w:w="48" w:type="dxa"/>
            </w:tcMar>
            <w:vAlign w:val="center"/>
          </w:tcPr>
          <w:p w:rsidR="0006661A" w:rsidRDefault="0006661A" w:rsidP="0006661A">
            <w:pPr>
              <w:keepNext/>
              <w:adjustRightInd w:val="0"/>
              <w:spacing w:before="48" w:after="48"/>
              <w:jc w:val="center"/>
              <w:rPr>
                <w:rFonts w:ascii="Arial" w:hAnsi="Arial" w:cs="Arial"/>
                <w:b/>
                <w:bCs/>
                <w:color w:val="000000"/>
                <w:sz w:val="18"/>
                <w:szCs w:val="18"/>
              </w:rPr>
            </w:pPr>
          </w:p>
        </w:tc>
        <w:tc>
          <w:tcPr>
            <w:tcW w:w="1261" w:type="dxa"/>
            <w:tcBorders>
              <w:top w:val="nil"/>
              <w:left w:val="single" w:sz="4" w:space="0" w:color="000000"/>
              <w:bottom w:val="single" w:sz="4" w:space="0" w:color="000000"/>
              <w:right w:val="nil"/>
            </w:tcBorders>
            <w:shd w:val="clear" w:color="auto" w:fill="FFFFFF"/>
            <w:tcMar>
              <w:left w:w="48" w:type="dxa"/>
              <w:right w:w="48" w:type="dxa"/>
            </w:tcMar>
            <w:vAlign w:val="center"/>
          </w:tcPr>
          <w:p w:rsidR="0006661A" w:rsidRDefault="0006661A" w:rsidP="0006661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Alsace</w:t>
            </w:r>
          </w:p>
        </w:tc>
        <w:tc>
          <w:tcPr>
            <w:tcW w:w="1261" w:type="dxa"/>
            <w:tcBorders>
              <w:top w:val="nil"/>
              <w:left w:val="single" w:sz="4" w:space="0" w:color="000000"/>
              <w:bottom w:val="single" w:sz="4" w:space="0" w:color="000000"/>
              <w:right w:val="nil"/>
            </w:tcBorders>
            <w:shd w:val="clear" w:color="auto" w:fill="FFFFFF"/>
            <w:tcMar>
              <w:left w:w="48" w:type="dxa"/>
              <w:right w:w="48" w:type="dxa"/>
            </w:tcMar>
            <w:vAlign w:val="center"/>
          </w:tcPr>
          <w:p w:rsidR="0006661A" w:rsidRDefault="0006661A" w:rsidP="0006661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Champagne Ardenne</w:t>
            </w:r>
          </w:p>
        </w:tc>
        <w:tc>
          <w:tcPr>
            <w:tcW w:w="1261" w:type="dxa"/>
            <w:tcBorders>
              <w:top w:val="nil"/>
              <w:left w:val="single" w:sz="4" w:space="0" w:color="000000"/>
              <w:bottom w:val="single" w:sz="4" w:space="0" w:color="000000"/>
              <w:right w:val="nil"/>
            </w:tcBorders>
            <w:shd w:val="clear" w:color="auto" w:fill="FFFFFF"/>
            <w:tcMar>
              <w:left w:w="48" w:type="dxa"/>
              <w:right w:w="48" w:type="dxa"/>
            </w:tcMar>
            <w:vAlign w:val="center"/>
          </w:tcPr>
          <w:p w:rsidR="0006661A" w:rsidRDefault="0006661A" w:rsidP="0006661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Lorraine</w:t>
            </w:r>
          </w:p>
        </w:tc>
        <w:tc>
          <w:tcPr>
            <w:tcW w:w="1262" w:type="dxa"/>
            <w:tcBorders>
              <w:top w:val="nil"/>
              <w:left w:val="single" w:sz="4" w:space="0" w:color="000000"/>
              <w:bottom w:val="single" w:sz="4" w:space="0" w:color="000000"/>
              <w:right w:val="nil"/>
            </w:tcBorders>
            <w:shd w:val="clear" w:color="auto" w:fill="FFFFFF"/>
            <w:tcMar>
              <w:left w:w="48" w:type="dxa"/>
              <w:right w:w="48" w:type="dxa"/>
            </w:tcMar>
            <w:vAlign w:val="center"/>
          </w:tcPr>
          <w:p w:rsidR="0006661A" w:rsidRDefault="0006661A" w:rsidP="0006661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911"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06661A" w:rsidTr="0006661A">
        <w:trPr>
          <w:cantSplit/>
        </w:trPr>
        <w:tc>
          <w:tcPr>
            <w:tcW w:w="9039" w:type="dxa"/>
            <w:gridSpan w:val="6"/>
            <w:tcBorders>
              <w:top w:val="nil"/>
              <w:left w:val="single" w:sz="4" w:space="0" w:color="000000"/>
              <w:bottom w:val="single" w:sz="4" w:space="0" w:color="000000"/>
              <w:right w:val="single" w:sz="4" w:space="0" w:color="000000"/>
            </w:tcBorders>
            <w:shd w:val="clear" w:color="auto" w:fill="FFFFFF"/>
            <w:tcMar>
              <w:left w:w="48" w:type="dxa"/>
              <w:right w:w="48" w:type="dxa"/>
            </w:tcMa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Génétique</w:t>
            </w:r>
          </w:p>
        </w:tc>
        <w:tc>
          <w:tcPr>
            <w:tcW w:w="9039" w:type="dxa"/>
          </w:tcPr>
          <w:p w:rsidR="0006661A" w:rsidRDefault="0006661A" w:rsidP="0006661A">
            <w:pPr>
              <w:adjustRightInd w:val="0"/>
              <w:spacing w:before="48" w:after="48"/>
              <w:rPr>
                <w:rFonts w:ascii="Arial" w:hAnsi="Arial" w:cs="Arial"/>
                <w:color w:val="000000"/>
                <w:sz w:val="18"/>
                <w:szCs w:val="18"/>
              </w:rPr>
            </w:pPr>
          </w:p>
        </w:tc>
        <w:tc>
          <w:tcPr>
            <w:tcW w:w="6772" w:type="dxa"/>
          </w:tcPr>
          <w:p w:rsidR="0006661A" w:rsidRDefault="0006661A" w:rsidP="0006661A">
            <w:pPr>
              <w:adjustRightInd w:val="0"/>
              <w:spacing w:before="48" w:after="48"/>
              <w:rPr>
                <w:rFonts w:ascii="Arial" w:hAnsi="Arial" w:cs="Arial"/>
                <w:color w:val="000000"/>
                <w:sz w:val="18"/>
                <w:szCs w:val="18"/>
              </w:rPr>
            </w:pPr>
          </w:p>
        </w:tc>
        <w:tc>
          <w:tcPr>
            <w:tcW w:w="6772" w:type="dxa"/>
          </w:tcPr>
          <w:p w:rsidR="0006661A" w:rsidRDefault="0006661A" w:rsidP="0006661A">
            <w:pPr>
              <w:adjustRightInd w:val="0"/>
              <w:spacing w:before="48" w:after="48"/>
              <w:rPr>
                <w:rFonts w:ascii="Arial" w:hAnsi="Arial" w:cs="Arial"/>
                <w:color w:val="000000"/>
                <w:sz w:val="18"/>
                <w:szCs w:val="18"/>
              </w:rPr>
            </w:pPr>
          </w:p>
        </w:tc>
      </w:tr>
      <w:tr w:rsidR="0006661A" w:rsidTr="0006661A">
        <w:trPr>
          <w:gridAfter w:val="3"/>
          <w:wAfter w:w="22583" w:type="dxa"/>
          <w:cantSplit/>
        </w:trPr>
        <w:tc>
          <w:tcPr>
            <w:tcW w:w="3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 Caryotype</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840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520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578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1 938</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24 496</w:t>
            </w:r>
          </w:p>
        </w:tc>
      </w:tr>
      <w:tr w:rsidR="0006661A" w:rsidTr="0006661A">
        <w:trPr>
          <w:gridAfter w:val="3"/>
          <w:wAfter w:w="22583" w:type="dxa"/>
          <w:cantSplit/>
        </w:trPr>
        <w:tc>
          <w:tcPr>
            <w:tcW w:w="3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70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84</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169</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2 581</w:t>
            </w:r>
          </w:p>
        </w:tc>
      </w:tr>
      <w:tr w:rsidR="0006661A" w:rsidTr="0006661A">
        <w:trPr>
          <w:gridAfter w:val="3"/>
          <w:wAfter w:w="22583" w:type="dxa"/>
          <w:cantSplit/>
        </w:trPr>
        <w:tc>
          <w:tcPr>
            <w:tcW w:w="3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 ADNlcT21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21 161</w:t>
            </w:r>
          </w:p>
        </w:tc>
      </w:tr>
      <w:tr w:rsidR="0006661A" w:rsidTr="0006661A">
        <w:trPr>
          <w:cantSplit/>
        </w:trPr>
        <w:tc>
          <w:tcPr>
            <w:tcW w:w="9039" w:type="dxa"/>
            <w:gridSpan w:val="6"/>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rPr>
                <w:rFonts w:ascii="Arial" w:hAnsi="Arial" w:cs="Arial"/>
                <w:color w:val="000000"/>
                <w:sz w:val="18"/>
                <w:szCs w:val="18"/>
              </w:rPr>
            </w:pPr>
            <w:r>
              <w:rPr>
                <w:rFonts w:ascii="Arial" w:hAnsi="Arial" w:cs="Arial"/>
                <w:color w:val="000000"/>
                <w:sz w:val="18"/>
                <w:szCs w:val="18"/>
              </w:rPr>
              <w:t>Maladies infectieuses</w:t>
            </w:r>
          </w:p>
        </w:tc>
        <w:tc>
          <w:tcPr>
            <w:tcW w:w="9039" w:type="dxa"/>
          </w:tcPr>
          <w:p w:rsidR="0006661A" w:rsidRDefault="0006661A" w:rsidP="0006661A">
            <w:pPr>
              <w:adjustRightInd w:val="0"/>
              <w:spacing w:before="48" w:after="48"/>
              <w:rPr>
                <w:rFonts w:ascii="Arial" w:hAnsi="Arial" w:cs="Arial"/>
                <w:color w:val="000000"/>
                <w:sz w:val="18"/>
                <w:szCs w:val="18"/>
              </w:rPr>
            </w:pPr>
          </w:p>
        </w:tc>
        <w:tc>
          <w:tcPr>
            <w:tcW w:w="6772" w:type="dxa"/>
          </w:tcPr>
          <w:p w:rsidR="0006661A" w:rsidRDefault="0006661A" w:rsidP="0006661A">
            <w:pPr>
              <w:adjustRightInd w:val="0"/>
              <w:spacing w:before="48" w:after="48"/>
              <w:rPr>
                <w:rFonts w:ascii="Arial" w:hAnsi="Arial" w:cs="Arial"/>
                <w:color w:val="000000"/>
                <w:sz w:val="18"/>
                <w:szCs w:val="18"/>
              </w:rPr>
            </w:pPr>
          </w:p>
        </w:tc>
        <w:tc>
          <w:tcPr>
            <w:tcW w:w="6772" w:type="dxa"/>
          </w:tcPr>
          <w:p w:rsidR="0006661A" w:rsidRDefault="0006661A" w:rsidP="0006661A">
            <w:pPr>
              <w:adjustRightInd w:val="0"/>
              <w:spacing w:before="48" w:after="48"/>
              <w:rPr>
                <w:rFonts w:ascii="Arial" w:hAnsi="Arial" w:cs="Arial"/>
                <w:color w:val="000000"/>
                <w:sz w:val="18"/>
                <w:szCs w:val="18"/>
              </w:rPr>
            </w:pPr>
          </w:p>
        </w:tc>
      </w:tr>
      <w:tr w:rsidR="0006661A" w:rsidTr="0006661A">
        <w:trPr>
          <w:gridAfter w:val="3"/>
          <w:wAfter w:w="22583" w:type="dxa"/>
          <w:cantSplit/>
        </w:trPr>
        <w:tc>
          <w:tcPr>
            <w:tcW w:w="3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 Toxoplasmose</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48</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1 080</w:t>
            </w:r>
          </w:p>
        </w:tc>
      </w:tr>
      <w:tr w:rsidR="0006661A" w:rsidTr="0006661A">
        <w:trPr>
          <w:gridAfter w:val="3"/>
          <w:wAfter w:w="22583" w:type="dxa"/>
          <w:cantSplit/>
        </w:trPr>
        <w:tc>
          <w:tcPr>
            <w:tcW w:w="3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 Virologie</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61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40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114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3 034</w:t>
            </w:r>
          </w:p>
        </w:tc>
      </w:tr>
      <w:tr w:rsidR="0006661A" w:rsidTr="0006661A">
        <w:trPr>
          <w:cantSplit/>
        </w:trPr>
        <w:tc>
          <w:tcPr>
            <w:tcW w:w="9039" w:type="dxa"/>
            <w:gridSpan w:val="6"/>
            <w:tcBorders>
              <w:top w:val="nil"/>
              <w:left w:val="single" w:sz="4" w:space="0" w:color="000000"/>
              <w:bottom w:val="single" w:sz="4" w:space="0" w:color="000000"/>
              <w:right w:val="single" w:sz="4" w:space="0" w:color="000000"/>
            </w:tcBorders>
            <w:shd w:val="clear" w:color="auto" w:fill="FFFFFF"/>
            <w:tcMar>
              <w:left w:w="48" w:type="dxa"/>
              <w:right w:w="48" w:type="dxa"/>
            </w:tcMa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Biochimie fœtale et marqueurs sériques maternels</w:t>
            </w:r>
          </w:p>
        </w:tc>
        <w:tc>
          <w:tcPr>
            <w:tcW w:w="9039" w:type="dxa"/>
          </w:tcPr>
          <w:p w:rsidR="0006661A" w:rsidRDefault="0006661A" w:rsidP="0006661A">
            <w:pPr>
              <w:adjustRightInd w:val="0"/>
              <w:spacing w:before="48" w:after="48"/>
              <w:rPr>
                <w:rFonts w:ascii="Arial" w:hAnsi="Arial" w:cs="Arial"/>
                <w:color w:val="000000"/>
                <w:sz w:val="18"/>
                <w:szCs w:val="18"/>
              </w:rPr>
            </w:pPr>
          </w:p>
        </w:tc>
        <w:tc>
          <w:tcPr>
            <w:tcW w:w="6772" w:type="dxa"/>
          </w:tcPr>
          <w:p w:rsidR="0006661A" w:rsidRDefault="0006661A" w:rsidP="0006661A">
            <w:pPr>
              <w:adjustRightInd w:val="0"/>
              <w:spacing w:before="48" w:after="48"/>
              <w:rPr>
                <w:rFonts w:ascii="Arial" w:hAnsi="Arial" w:cs="Arial"/>
                <w:color w:val="000000"/>
                <w:sz w:val="18"/>
                <w:szCs w:val="18"/>
              </w:rPr>
            </w:pPr>
          </w:p>
        </w:tc>
        <w:tc>
          <w:tcPr>
            <w:tcW w:w="6772" w:type="dxa"/>
          </w:tcPr>
          <w:p w:rsidR="0006661A" w:rsidRDefault="0006661A" w:rsidP="0006661A">
            <w:pPr>
              <w:adjustRightInd w:val="0"/>
              <w:spacing w:before="48" w:after="48"/>
              <w:rPr>
                <w:rFonts w:ascii="Arial" w:hAnsi="Arial" w:cs="Arial"/>
                <w:color w:val="000000"/>
                <w:sz w:val="18"/>
                <w:szCs w:val="18"/>
              </w:rPr>
            </w:pPr>
          </w:p>
        </w:tc>
      </w:tr>
      <w:tr w:rsidR="0006661A" w:rsidTr="0006661A">
        <w:trPr>
          <w:gridAfter w:val="3"/>
          <w:wAfter w:w="22583" w:type="dxa"/>
          <w:cantSplit/>
        </w:trPr>
        <w:tc>
          <w:tcPr>
            <w:tcW w:w="3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 Marqueurs sériques maternels</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14 935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7 782</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19 680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42 397</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654 220</w:t>
            </w:r>
          </w:p>
        </w:tc>
      </w:tr>
      <w:tr w:rsidR="0006661A" w:rsidTr="0006661A">
        <w:trPr>
          <w:gridAfter w:val="3"/>
          <w:wAfter w:w="22583" w:type="dxa"/>
          <w:cantSplit/>
        </w:trPr>
        <w:tc>
          <w:tcPr>
            <w:tcW w:w="3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 Maladie héréditaire</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348</w:t>
            </w:r>
          </w:p>
        </w:tc>
      </w:tr>
      <w:tr w:rsidR="0006661A" w:rsidTr="0006661A">
        <w:trPr>
          <w:gridAfter w:val="3"/>
          <w:wAfter w:w="22583" w:type="dxa"/>
          <w:cantSplit/>
        </w:trPr>
        <w:tc>
          <w:tcPr>
            <w:tcW w:w="3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keepNext/>
              <w:adjustRightInd w:val="0"/>
              <w:spacing w:before="48" w:after="48"/>
              <w:rPr>
                <w:rFonts w:ascii="Arial" w:hAnsi="Arial" w:cs="Arial"/>
                <w:color w:val="000000"/>
                <w:sz w:val="18"/>
                <w:szCs w:val="18"/>
              </w:rPr>
            </w:pPr>
            <w:r>
              <w:rPr>
                <w:rFonts w:ascii="Arial" w:hAnsi="Arial" w:cs="Arial"/>
                <w:color w:val="000000"/>
                <w:sz w:val="18"/>
                <w:szCs w:val="18"/>
              </w:rPr>
              <w:t>- Hormonologie</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keepNext/>
              <w:adjustRightInd w:val="0"/>
              <w:spacing w:before="48" w:after="48"/>
              <w:jc w:val="right"/>
              <w:rPr>
                <w:rFonts w:ascii="Arial" w:hAnsi="Arial" w:cs="Arial"/>
                <w:color w:val="000000"/>
                <w:sz w:val="18"/>
                <w:szCs w:val="18"/>
              </w:rPr>
            </w:pPr>
            <w:r>
              <w:rPr>
                <w:rFonts w:ascii="Arial" w:hAnsi="Arial" w:cs="Arial"/>
                <w:color w:val="000000"/>
                <w:sz w:val="18"/>
                <w:szCs w:val="18"/>
              </w:rPr>
              <w:t>53</w:t>
            </w:r>
          </w:p>
        </w:tc>
      </w:tr>
      <w:tr w:rsidR="0006661A" w:rsidTr="0006661A">
        <w:trPr>
          <w:gridAfter w:val="3"/>
          <w:wAfter w:w="22583" w:type="dxa"/>
          <w:cantSplit/>
        </w:trPr>
        <w:tc>
          <w:tcPr>
            <w:tcW w:w="3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rPr>
                <w:rFonts w:ascii="Arial" w:hAnsi="Arial" w:cs="Arial"/>
                <w:color w:val="000000"/>
                <w:sz w:val="18"/>
                <w:szCs w:val="18"/>
              </w:rPr>
            </w:pPr>
            <w:r>
              <w:rPr>
                <w:rFonts w:ascii="Arial" w:hAnsi="Arial" w:cs="Arial"/>
                <w:color w:val="000000"/>
                <w:sz w:val="18"/>
                <w:szCs w:val="18"/>
              </w:rPr>
              <w:t>- DFTN</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6661A" w:rsidRDefault="0006661A" w:rsidP="0006661A">
            <w:pPr>
              <w:adjustRightInd w:val="0"/>
              <w:spacing w:before="48" w:after="48"/>
              <w:jc w:val="right"/>
              <w:rPr>
                <w:rFonts w:ascii="Arial" w:hAnsi="Arial" w:cs="Arial"/>
                <w:color w:val="000000"/>
                <w:sz w:val="18"/>
                <w:szCs w:val="18"/>
              </w:rPr>
            </w:pPr>
            <w:r>
              <w:rPr>
                <w:rFonts w:ascii="Arial" w:hAnsi="Arial" w:cs="Arial"/>
                <w:color w:val="000000"/>
                <w:sz w:val="18"/>
                <w:szCs w:val="18"/>
              </w:rPr>
              <w:t>1 310</w:t>
            </w:r>
          </w:p>
        </w:tc>
      </w:tr>
    </w:tbl>
    <w:p w:rsidR="008139D8" w:rsidRDefault="008139D8">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b/>
                <w:bCs/>
                <w:color w:val="000000"/>
              </w:rPr>
              <w:br/>
              <w:t>Tableau DPN4. Nombre de femmes ayant réalisé un dépistage de la trisomie 21 par marqueurs sériques maternels dans un laboratoire de la région Grand Est et en France en 2016</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45"/>
          <w:footerReference w:type="default" r:id="rId4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302"/>
        <w:gridCol w:w="1364"/>
        <w:gridCol w:w="1365"/>
        <w:gridCol w:w="1364"/>
        <w:gridCol w:w="1365"/>
        <w:gridCol w:w="1226"/>
      </w:tblGrid>
      <w:tr w:rsidR="0079291F" w:rsidTr="008D51BE">
        <w:trPr>
          <w:cantSplit/>
          <w:tblHeader/>
        </w:trPr>
        <w:tc>
          <w:tcPr>
            <w:tcW w:w="2302"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79291F" w:rsidRDefault="0079291F" w:rsidP="008D51BE">
            <w:pPr>
              <w:keepNext/>
              <w:adjustRightInd w:val="0"/>
              <w:spacing w:before="48" w:after="48"/>
              <w:jc w:val="center"/>
              <w:rPr>
                <w:rFonts w:ascii="Arial" w:hAnsi="Arial" w:cs="Arial"/>
                <w:b/>
                <w:bCs/>
                <w:color w:val="000000"/>
                <w:sz w:val="18"/>
                <w:szCs w:val="18"/>
              </w:rPr>
            </w:pPr>
            <w:bookmarkStart w:id="18" w:name="IDX18"/>
            <w:bookmarkEnd w:id="18"/>
            <w:r>
              <w:rPr>
                <w:rFonts w:ascii="Arial" w:hAnsi="Arial" w:cs="Arial"/>
                <w:b/>
                <w:bCs/>
                <w:color w:val="000000"/>
                <w:sz w:val="18"/>
                <w:szCs w:val="18"/>
              </w:rPr>
              <w:t>Type de marqueurs sériques maternels</w:t>
            </w:r>
          </w:p>
        </w:tc>
        <w:tc>
          <w:tcPr>
            <w:tcW w:w="5458" w:type="dxa"/>
            <w:gridSpan w:val="4"/>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Grand Est</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9291F"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259C4" w:rsidTr="004259C4">
        <w:trPr>
          <w:cantSplit/>
          <w:tblHeader/>
        </w:trPr>
        <w:tc>
          <w:tcPr>
            <w:tcW w:w="2302" w:type="dxa"/>
            <w:vMerge/>
            <w:tcBorders>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p>
        </w:tc>
        <w:tc>
          <w:tcPr>
            <w:tcW w:w="1364" w:type="dxa"/>
            <w:tcBorders>
              <w:top w:val="nil"/>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Alsace</w:t>
            </w:r>
          </w:p>
        </w:tc>
        <w:tc>
          <w:tcPr>
            <w:tcW w:w="1365" w:type="dxa"/>
            <w:tcBorders>
              <w:top w:val="nil"/>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Champagne Ardenne</w:t>
            </w:r>
          </w:p>
        </w:tc>
        <w:tc>
          <w:tcPr>
            <w:tcW w:w="1364" w:type="dxa"/>
            <w:tcBorders>
              <w:top w:val="nil"/>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Lorraine</w:t>
            </w:r>
          </w:p>
        </w:tc>
        <w:tc>
          <w:tcPr>
            <w:tcW w:w="1365" w:type="dxa"/>
            <w:tcBorders>
              <w:top w:val="nil"/>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1226"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4259C4" w:rsidTr="004259C4">
        <w:trPr>
          <w:cantSplit/>
        </w:trPr>
        <w:tc>
          <w:tcPr>
            <w:tcW w:w="230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13 479</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4 065</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16 643</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34 187</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4259C4" w:rsidTr="004259C4">
        <w:trPr>
          <w:cantSplit/>
        </w:trPr>
        <w:tc>
          <w:tcPr>
            <w:tcW w:w="230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1 456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3 717</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3 037</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8 210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8139D8" w:rsidRDefault="008139D8">
      <w:pPr>
        <w:adjustRightInd w:val="0"/>
        <w:rPr>
          <w:rFonts w:ascii="Arial" w:hAnsi="Arial" w:cs="Arial"/>
          <w:color w:val="000000"/>
          <w:sz w:val="18"/>
          <w:szCs w:val="18"/>
        </w:rPr>
      </w:pPr>
    </w:p>
    <w:p w:rsidR="008139D8" w:rsidRDefault="008139D8">
      <w:pPr>
        <w:adjustRightInd w:val="0"/>
        <w:rPr>
          <w:rFonts w:ascii="Arial" w:hAnsi="Arial" w:cs="Arial"/>
          <w:color w:val="000000"/>
          <w:sz w:val="18"/>
          <w:szCs w:val="18"/>
        </w:rPr>
        <w:sectPr w:rsidR="008139D8">
          <w:headerReference w:type="default" r:id="rId47"/>
          <w:footerReference w:type="default" r:id="rId48"/>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bookmarkStart w:id="19" w:name="IDX19"/>
            <w:bookmarkEnd w:id="19"/>
            <w:r>
              <w:rPr>
                <w:rFonts w:ascii="Arial" w:hAnsi="Arial" w:cs="Arial"/>
                <w:b/>
                <w:bCs/>
                <w:color w:val="000000"/>
              </w:rPr>
              <w:lastRenderedPageBreak/>
              <w:t>Tableau GENPOST1. Activités de génétique postnatale déclarées par établissement dans la région Grand Est en 2017</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49"/>
          <w:footerReference w:type="default" r:id="rId50"/>
          <w:pgSz w:w="11905" w:h="16837"/>
          <w:pgMar w:top="1701" w:right="1417" w:bottom="1134" w:left="1417" w:header="600" w:footer="600" w:gutter="0"/>
          <w:cols w:space="720"/>
        </w:sectPr>
      </w:pPr>
    </w:p>
    <w:tbl>
      <w:tblPr>
        <w:tblW w:w="9071" w:type="dxa"/>
        <w:tblInd w:w="-5" w:type="dxa"/>
        <w:tblLayout w:type="fixed"/>
        <w:tblCellMar>
          <w:left w:w="0" w:type="dxa"/>
          <w:right w:w="0" w:type="dxa"/>
        </w:tblCellMar>
        <w:tblLook w:val="0000" w:firstRow="0" w:lastRow="0" w:firstColumn="0" w:lastColumn="0" w:noHBand="0" w:noVBand="0"/>
      </w:tblPr>
      <w:tblGrid>
        <w:gridCol w:w="1189"/>
        <w:gridCol w:w="1521"/>
        <w:gridCol w:w="2118"/>
        <w:gridCol w:w="2034"/>
        <w:gridCol w:w="992"/>
        <w:gridCol w:w="1217"/>
      </w:tblGrid>
      <w:tr w:rsidR="008139D8" w:rsidTr="007579F5">
        <w:trPr>
          <w:cantSplit/>
          <w:tblHeader/>
        </w:trPr>
        <w:tc>
          <w:tcPr>
            <w:tcW w:w="117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50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09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01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8139D8" w:rsidTr="007579F5">
        <w:trPr>
          <w:cantSplit/>
        </w:trPr>
        <w:tc>
          <w:tcPr>
            <w:tcW w:w="117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COLMAR</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LOUIS PASTEUR</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Laboratoire de microbiologie et biologie moléculaire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MULHOUSE</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EMILE MULLER</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6"/>
                <w:szCs w:val="16"/>
              </w:rPr>
            </w:pPr>
            <w:r>
              <w:rPr>
                <w:rFonts w:ascii="Arial" w:hAnsi="Arial" w:cs="Arial"/>
                <w:color w:val="000000"/>
                <w:sz w:val="18"/>
                <w:szCs w:val="18"/>
              </w:rPr>
              <w:t>Oui</w:t>
            </w:r>
            <w:bookmarkStart w:id="20" w:name="_GoBack"/>
            <w:r>
              <w:rPr>
                <w:rFonts w:ascii="Arial" w:hAnsi="Arial" w:cs="Arial"/>
                <w:color w:val="000000"/>
                <w:sz w:val="18"/>
                <w:szCs w:val="18"/>
              </w:rPr>
              <w:t xml:space="preserve"> </w:t>
            </w:r>
            <w:r>
              <w:rPr>
                <w:rFonts w:ascii="Arial" w:hAnsi="Arial" w:cs="Arial"/>
                <w:color w:val="000000"/>
                <w:sz w:val="16"/>
                <w:szCs w:val="16"/>
              </w:rPr>
              <w:t xml:space="preserve"> </w:t>
            </w:r>
            <w:bookmarkEnd w:id="20"/>
            <w:r>
              <w:rPr>
                <w:rFonts w:ascii="Arial" w:hAnsi="Arial" w:cs="Arial"/>
                <w:color w:val="000000"/>
                <w:sz w:val="16"/>
                <w:szCs w:val="16"/>
              </w:rPr>
              <w:t>autorisation limitée</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STRASBOURG</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CRLCC "PAUL STRAUSS"</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biologie tumorale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EFS ALCA STRASBOURG</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CIVIL / NOUVEL HOPITAL CIVIL</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Laboratoire de diagnostic génétique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DE HAUTEPIERRE</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 et biologie moléculaire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Laboratoire de Cytogénétique - UF 6446 - Pôle de Biologie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8139D8" w:rsidTr="007579F5">
        <w:trPr>
          <w:cantSplit/>
        </w:trPr>
        <w:tc>
          <w:tcPr>
            <w:tcW w:w="117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Champagne Ardenne</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REIMS</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MAISON BLANCHE CHU REIMS</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Pr="000E3D55" w:rsidRDefault="0079291F">
            <w:pPr>
              <w:keepNext/>
              <w:adjustRightInd w:val="0"/>
              <w:spacing w:before="48" w:after="48"/>
              <w:rPr>
                <w:rFonts w:ascii="Arial" w:hAnsi="Arial" w:cs="Arial"/>
                <w:color w:val="000000"/>
                <w:sz w:val="18"/>
                <w:szCs w:val="18"/>
                <w:lang w:val="en-US"/>
              </w:rPr>
            </w:pPr>
            <w:r w:rsidRPr="000E3D55">
              <w:rPr>
                <w:rFonts w:ascii="Arial" w:hAnsi="Arial" w:cs="Arial"/>
                <w:color w:val="000000"/>
                <w:sz w:val="18"/>
                <w:szCs w:val="18"/>
                <w:lang w:val="en-US"/>
              </w:rPr>
              <w:t>HOPITAL ROBERT DEBRE CHU REIMS</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Laboratoire d'immunologie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Laboratoire central d'hématologie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LBM DE LA PORTE DE PARIS</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Laboratoire Porte de Paris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TROYES</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CENTRE HOSPITALIER DE TROYES</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Unité de Génétique Moléculaire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Unité de Génétique (4107)</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8139D8" w:rsidTr="007579F5">
        <w:trPr>
          <w:cantSplit/>
        </w:trPr>
        <w:tc>
          <w:tcPr>
            <w:tcW w:w="117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ARS LAQUENEXY</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HOPITAL DE MERCY CHR METZ THIONVILLE</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Laboratoire de cytogénétique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EPINAL</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LBM ANALYSIS LEFAURE PETIT EPINAL BELL</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 xml:space="preserve">Laboratoire </w:t>
            </w:r>
            <w:proofErr w:type="spellStart"/>
            <w:r>
              <w:rPr>
                <w:rFonts w:ascii="Arial" w:hAnsi="Arial" w:cs="Arial"/>
                <w:color w:val="000000"/>
                <w:sz w:val="18"/>
                <w:szCs w:val="18"/>
              </w:rPr>
              <w:t>Lefaure</w:t>
            </w:r>
            <w:proofErr w:type="spellEnd"/>
            <w:r>
              <w:rPr>
                <w:rFonts w:ascii="Arial" w:hAnsi="Arial" w:cs="Arial"/>
                <w:color w:val="000000"/>
                <w:sz w:val="18"/>
                <w:szCs w:val="18"/>
              </w:rPr>
              <w:t xml:space="preserve"> &amp; Petit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NANCY</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LBM"LABORATOIRE ATOUTBIO" STANISLAS NA</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 xml:space="preserve">Laboratoire </w:t>
            </w:r>
            <w:proofErr w:type="spellStart"/>
            <w:r>
              <w:rPr>
                <w:rFonts w:ascii="Arial" w:hAnsi="Arial" w:cs="Arial"/>
                <w:color w:val="000000"/>
                <w:sz w:val="18"/>
                <w:szCs w:val="18"/>
              </w:rPr>
              <w:t>Drs</w:t>
            </w:r>
            <w:proofErr w:type="spellEnd"/>
            <w:r>
              <w:rPr>
                <w:rFonts w:ascii="Arial" w:hAnsi="Arial" w:cs="Arial"/>
                <w:color w:val="000000"/>
                <w:sz w:val="18"/>
                <w:szCs w:val="18"/>
              </w:rPr>
              <w:t xml:space="preserve"> Baillet, Germain, </w:t>
            </w:r>
            <w:proofErr w:type="spellStart"/>
            <w:r>
              <w:rPr>
                <w:rFonts w:ascii="Arial" w:hAnsi="Arial" w:cs="Arial"/>
                <w:color w:val="000000"/>
                <w:sz w:val="18"/>
                <w:szCs w:val="18"/>
              </w:rPr>
              <w:t>Téboul</w:t>
            </w:r>
            <w:proofErr w:type="spellEnd"/>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SAINT DIE DES VOSGES</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Pr="000E3D55" w:rsidRDefault="0079291F">
            <w:pPr>
              <w:keepNext/>
              <w:adjustRightInd w:val="0"/>
              <w:spacing w:before="48" w:after="48"/>
              <w:rPr>
                <w:rFonts w:ascii="Arial" w:hAnsi="Arial" w:cs="Arial"/>
                <w:color w:val="000000"/>
                <w:sz w:val="18"/>
                <w:szCs w:val="18"/>
                <w:lang w:val="en-US"/>
              </w:rPr>
            </w:pPr>
            <w:r w:rsidRPr="000E3D55">
              <w:rPr>
                <w:rFonts w:ascii="Arial" w:hAnsi="Arial" w:cs="Arial"/>
                <w:color w:val="000000"/>
                <w:sz w:val="18"/>
                <w:szCs w:val="18"/>
                <w:lang w:val="en-US"/>
              </w:rPr>
              <w:t>LBM"BIOMER" SITE BIOLAM ST DIE PL DES</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 xml:space="preserve">Laboratoire </w:t>
            </w:r>
            <w:proofErr w:type="spellStart"/>
            <w:r>
              <w:rPr>
                <w:rFonts w:ascii="Arial" w:hAnsi="Arial" w:cs="Arial"/>
                <w:color w:val="000000"/>
                <w:sz w:val="18"/>
                <w:szCs w:val="18"/>
              </w:rPr>
              <w:t>Biolam</w:t>
            </w:r>
            <w:proofErr w:type="spellEnd"/>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keepNext/>
              <w:adjustRightInd w:val="0"/>
              <w:rPr>
                <w:sz w:val="24"/>
                <w:szCs w:val="24"/>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VANDOEUVRE LES NANCY</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CHRU NANCY HOPITAUX DE BRABOIS</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rPr>
                <w:rFonts w:ascii="Arial" w:hAnsi="Arial" w:cs="Arial"/>
                <w:color w:val="000000"/>
                <w:sz w:val="18"/>
                <w:szCs w:val="18"/>
              </w:rPr>
            </w:pPr>
            <w:r>
              <w:rPr>
                <w:rFonts w:ascii="Arial" w:hAnsi="Arial" w:cs="Arial"/>
                <w:color w:val="000000"/>
                <w:sz w:val="18"/>
                <w:szCs w:val="18"/>
              </w:rPr>
              <w:t>Laboratoire de Génétique Médicale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8139D8" w:rsidTr="007579F5">
        <w:trPr>
          <w:cantSplit/>
        </w:trPr>
        <w:tc>
          <w:tcPr>
            <w:tcW w:w="11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8139D8">
            <w:pPr>
              <w:adjustRightInd w:val="0"/>
              <w:rPr>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rPr>
                <w:rFonts w:ascii="Arial" w:hAnsi="Arial" w:cs="Arial"/>
                <w:color w:val="000000"/>
                <w:sz w:val="18"/>
                <w:szCs w:val="18"/>
              </w:rPr>
            </w:pPr>
            <w:r>
              <w:rPr>
                <w:rFonts w:ascii="Arial" w:hAnsi="Arial" w:cs="Arial"/>
                <w:color w:val="000000"/>
                <w:sz w:val="18"/>
                <w:szCs w:val="18"/>
              </w:rPr>
              <w:t>Laboratoire de Biochimie et de Biologie moléculaire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bl>
    <w:p w:rsidR="007579F5" w:rsidRDefault="007579F5">
      <w:pPr>
        <w:adjustRightInd w:val="0"/>
        <w:jc w:val="both"/>
        <w:rPr>
          <w:rFonts w:ascii="Arial" w:hAnsi="Arial" w:cs="Arial"/>
          <w:b/>
          <w:bCs/>
          <w:color w:val="000000"/>
        </w:rPr>
      </w:pPr>
      <w:r>
        <w:rPr>
          <w:rFonts w:ascii="Arial" w:hAnsi="Arial" w:cs="Arial"/>
          <w:b/>
          <w:bCs/>
          <w:color w:val="000000"/>
        </w:rPr>
        <w:lastRenderedPageBreak/>
        <w:t>Tableau GENPOST2. Nombre de laboratoires de génétique postnatale selon le type d'activité pratiquée dans la région Grand Est et en France en 2017</w:t>
      </w:r>
    </w:p>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51"/>
          <w:footerReference w:type="default" r:id="rId52"/>
          <w:type w:val="continuous"/>
          <w:pgSz w:w="11905" w:h="16837"/>
          <w:pgMar w:top="1701" w:right="1417" w:bottom="1134" w:left="1417" w:header="600" w:footer="600" w:gutter="0"/>
          <w:cols w:space="720"/>
        </w:sectPr>
      </w:pPr>
    </w:p>
    <w:tbl>
      <w:tblPr>
        <w:tblW w:w="9055" w:type="dxa"/>
        <w:tblInd w:w="48" w:type="dxa"/>
        <w:tblLayout w:type="fixed"/>
        <w:tblCellMar>
          <w:left w:w="0" w:type="dxa"/>
          <w:right w:w="0" w:type="dxa"/>
        </w:tblCellMar>
        <w:tblLook w:val="0000" w:firstRow="0" w:lastRow="0" w:firstColumn="0" w:lastColumn="0" w:noHBand="0" w:noVBand="0"/>
      </w:tblPr>
      <w:tblGrid>
        <w:gridCol w:w="4873"/>
        <w:gridCol w:w="744"/>
        <w:gridCol w:w="1134"/>
        <w:gridCol w:w="851"/>
        <w:gridCol w:w="735"/>
        <w:gridCol w:w="718"/>
      </w:tblGrid>
      <w:tr w:rsidR="007579F5" w:rsidTr="007579F5">
        <w:trPr>
          <w:cantSplit/>
          <w:tblHeader/>
        </w:trPr>
        <w:tc>
          <w:tcPr>
            <w:tcW w:w="4873"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7579F5" w:rsidRDefault="007579F5" w:rsidP="00655DD3">
            <w:pPr>
              <w:keepNext/>
              <w:adjustRightInd w:val="0"/>
              <w:spacing w:before="48" w:after="48"/>
              <w:jc w:val="center"/>
              <w:rPr>
                <w:rFonts w:ascii="Arial" w:hAnsi="Arial" w:cs="Arial"/>
                <w:b/>
                <w:bCs/>
                <w:color w:val="000000"/>
                <w:sz w:val="18"/>
                <w:szCs w:val="18"/>
              </w:rPr>
            </w:pPr>
            <w:bookmarkStart w:id="21" w:name="IDX20"/>
            <w:bookmarkEnd w:id="21"/>
            <w:r>
              <w:rPr>
                <w:rFonts w:ascii="Arial" w:hAnsi="Arial" w:cs="Arial"/>
                <w:b/>
                <w:bCs/>
                <w:color w:val="000000"/>
                <w:sz w:val="18"/>
                <w:szCs w:val="18"/>
              </w:rPr>
              <w:t>Type d'activité</w:t>
            </w:r>
          </w:p>
        </w:tc>
        <w:tc>
          <w:tcPr>
            <w:tcW w:w="4182"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579F5" w:rsidRDefault="007579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7579F5" w:rsidTr="007579F5">
        <w:trPr>
          <w:cantSplit/>
          <w:tblHeader/>
        </w:trPr>
        <w:tc>
          <w:tcPr>
            <w:tcW w:w="4873" w:type="dxa"/>
            <w:vMerge/>
            <w:tcBorders>
              <w:left w:val="single" w:sz="4" w:space="0" w:color="000000"/>
              <w:right w:val="nil"/>
            </w:tcBorders>
            <w:shd w:val="clear" w:color="auto" w:fill="FFFFFF"/>
            <w:tcMar>
              <w:left w:w="48" w:type="dxa"/>
              <w:right w:w="48" w:type="dxa"/>
            </w:tcMar>
            <w:vAlign w:val="center"/>
          </w:tcPr>
          <w:p w:rsidR="007579F5" w:rsidRDefault="007579F5" w:rsidP="00655DD3">
            <w:pPr>
              <w:keepNext/>
              <w:adjustRightInd w:val="0"/>
              <w:spacing w:before="48" w:after="48"/>
              <w:jc w:val="center"/>
              <w:rPr>
                <w:rFonts w:ascii="Arial" w:hAnsi="Arial" w:cs="Arial"/>
                <w:b/>
                <w:bCs/>
                <w:color w:val="000000"/>
                <w:sz w:val="18"/>
                <w:szCs w:val="18"/>
              </w:rPr>
            </w:pPr>
          </w:p>
        </w:tc>
        <w:tc>
          <w:tcPr>
            <w:tcW w:w="3464" w:type="dxa"/>
            <w:gridSpan w:val="4"/>
            <w:tcBorders>
              <w:top w:val="nil"/>
              <w:left w:val="single" w:sz="4" w:space="0" w:color="000000"/>
              <w:bottom w:val="single" w:sz="4" w:space="0" w:color="000000"/>
              <w:right w:val="nil"/>
            </w:tcBorders>
            <w:shd w:val="clear" w:color="auto" w:fill="FFFFFF"/>
            <w:tcMar>
              <w:left w:w="48" w:type="dxa"/>
              <w:right w:w="48" w:type="dxa"/>
            </w:tcMar>
            <w:vAlign w:val="center"/>
          </w:tcPr>
          <w:p w:rsidR="007579F5" w:rsidRDefault="007579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Grand Est</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579F5" w:rsidRDefault="007579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259C4" w:rsidTr="004259C4">
        <w:trPr>
          <w:cantSplit/>
          <w:tblHeader/>
        </w:trPr>
        <w:tc>
          <w:tcPr>
            <w:tcW w:w="4873" w:type="dxa"/>
            <w:vMerge/>
            <w:tcBorders>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p>
        </w:tc>
        <w:tc>
          <w:tcPr>
            <w:tcW w:w="744" w:type="dxa"/>
            <w:tcBorders>
              <w:top w:val="nil"/>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Alsace</w:t>
            </w:r>
          </w:p>
        </w:tc>
        <w:tc>
          <w:tcPr>
            <w:tcW w:w="1134" w:type="dxa"/>
            <w:tcBorders>
              <w:top w:val="nil"/>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Champagne Ardenne</w:t>
            </w:r>
          </w:p>
        </w:tc>
        <w:tc>
          <w:tcPr>
            <w:tcW w:w="851" w:type="dxa"/>
            <w:tcBorders>
              <w:top w:val="nil"/>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Lorraine</w:t>
            </w:r>
          </w:p>
        </w:tc>
        <w:tc>
          <w:tcPr>
            <w:tcW w:w="7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4259C4" w:rsidTr="004259C4">
        <w:trPr>
          <w:cantSplit/>
        </w:trPr>
        <w:tc>
          <w:tcPr>
            <w:tcW w:w="48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4259C4" w:rsidTr="004259C4">
        <w:trPr>
          <w:cantSplit/>
        </w:trPr>
        <w:tc>
          <w:tcPr>
            <w:tcW w:w="48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16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4259C4" w:rsidTr="004259C4">
        <w:trPr>
          <w:cantSplit/>
        </w:trPr>
        <w:tc>
          <w:tcPr>
            <w:tcW w:w="48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4259C4" w:rsidTr="004259C4">
        <w:trPr>
          <w:cantSplit/>
        </w:trPr>
        <w:tc>
          <w:tcPr>
            <w:tcW w:w="48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259C4" w:rsidRDefault="004259C4" w:rsidP="004259C4">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8139D8" w:rsidRDefault="008139D8">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GENPOST3. Activité de cytogénétique postnatale par indication dans la région Grand Est et en France en 2017</w:t>
            </w:r>
          </w:p>
        </w:tc>
      </w:tr>
    </w:tbl>
    <w:p w:rsidR="008139D8" w:rsidRDefault="008139D8">
      <w:pPr>
        <w:adjustRightInd w:val="0"/>
        <w:rPr>
          <w:rFonts w:ascii="Arial" w:hAnsi="Arial" w:cs="Arial"/>
          <w:color w:val="000000"/>
          <w:sz w:val="22"/>
          <w:szCs w:val="22"/>
        </w:rPr>
      </w:pPr>
    </w:p>
    <w:p w:rsidR="008139D8" w:rsidRDefault="008139D8">
      <w:pPr>
        <w:adjustRightInd w:val="0"/>
        <w:rPr>
          <w:rFonts w:ascii="Arial" w:hAnsi="Arial" w:cs="Arial"/>
          <w:color w:val="000000"/>
          <w:sz w:val="22"/>
          <w:szCs w:val="22"/>
        </w:rPr>
        <w:sectPr w:rsidR="008139D8">
          <w:headerReference w:type="default" r:id="rId53"/>
          <w:footerReference w:type="default" r:id="rId54"/>
          <w:type w:val="continuous"/>
          <w:pgSz w:w="11905" w:h="16837"/>
          <w:pgMar w:top="1701" w:right="1417" w:bottom="1134" w:left="1417" w:header="600" w:footer="600" w:gutter="0"/>
          <w:cols w:space="720"/>
        </w:sectPr>
      </w:pPr>
    </w:p>
    <w:tbl>
      <w:tblPr>
        <w:tblW w:w="9026" w:type="dxa"/>
        <w:tblInd w:w="48" w:type="dxa"/>
        <w:tblLayout w:type="fixed"/>
        <w:tblCellMar>
          <w:left w:w="0" w:type="dxa"/>
          <w:right w:w="0" w:type="dxa"/>
        </w:tblCellMar>
        <w:tblLook w:val="0000" w:firstRow="0" w:lastRow="0" w:firstColumn="0" w:lastColumn="0" w:noHBand="0" w:noVBand="0"/>
      </w:tblPr>
      <w:tblGrid>
        <w:gridCol w:w="3775"/>
        <w:gridCol w:w="1069"/>
        <w:gridCol w:w="773"/>
        <w:gridCol w:w="1134"/>
        <w:gridCol w:w="819"/>
        <w:gridCol w:w="738"/>
        <w:gridCol w:w="718"/>
      </w:tblGrid>
      <w:tr w:rsidR="007579F5" w:rsidTr="00CA0EBC">
        <w:trPr>
          <w:cantSplit/>
          <w:tblHeader/>
        </w:trPr>
        <w:tc>
          <w:tcPr>
            <w:tcW w:w="3775"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7579F5" w:rsidRDefault="007579F5" w:rsidP="00900FBD">
            <w:pPr>
              <w:keepNext/>
              <w:adjustRightInd w:val="0"/>
              <w:spacing w:before="48" w:after="48"/>
              <w:jc w:val="center"/>
              <w:rPr>
                <w:rFonts w:ascii="Arial" w:hAnsi="Arial" w:cs="Arial"/>
                <w:b/>
                <w:bCs/>
                <w:color w:val="000000"/>
                <w:sz w:val="18"/>
                <w:szCs w:val="18"/>
              </w:rPr>
            </w:pPr>
            <w:bookmarkStart w:id="22" w:name="IDX21"/>
            <w:bookmarkEnd w:id="22"/>
            <w:r>
              <w:rPr>
                <w:rFonts w:ascii="Arial" w:hAnsi="Arial" w:cs="Arial"/>
                <w:b/>
                <w:bCs/>
                <w:color w:val="000000"/>
                <w:sz w:val="18"/>
                <w:szCs w:val="18"/>
              </w:rPr>
              <w:t>Indication</w:t>
            </w:r>
          </w:p>
        </w:tc>
        <w:tc>
          <w:tcPr>
            <w:tcW w:w="1069" w:type="dxa"/>
            <w:vMerge w:val="restart"/>
            <w:tcBorders>
              <w:top w:val="single" w:sz="4" w:space="0" w:color="000000"/>
              <w:left w:val="single" w:sz="4" w:space="0" w:color="000000"/>
              <w:right w:val="nil"/>
            </w:tcBorders>
            <w:shd w:val="clear" w:color="auto" w:fill="FFFFFF"/>
            <w:vAlign w:val="center"/>
          </w:tcPr>
          <w:p w:rsidR="007579F5" w:rsidRDefault="007579F5" w:rsidP="00CA0EB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4182"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579F5" w:rsidRDefault="007579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7579F5" w:rsidTr="00CA0EBC">
        <w:trPr>
          <w:cantSplit/>
          <w:tblHeader/>
        </w:trPr>
        <w:tc>
          <w:tcPr>
            <w:tcW w:w="3775" w:type="dxa"/>
            <w:vMerge/>
            <w:tcBorders>
              <w:left w:val="single" w:sz="4" w:space="0" w:color="000000"/>
              <w:right w:val="nil"/>
            </w:tcBorders>
            <w:shd w:val="clear" w:color="auto" w:fill="FFFFFF"/>
            <w:tcMar>
              <w:left w:w="48" w:type="dxa"/>
              <w:right w:w="48" w:type="dxa"/>
            </w:tcMar>
            <w:vAlign w:val="center"/>
          </w:tcPr>
          <w:p w:rsidR="007579F5" w:rsidRDefault="007579F5" w:rsidP="00900FBD">
            <w:pPr>
              <w:keepNext/>
              <w:adjustRightInd w:val="0"/>
              <w:spacing w:before="48" w:after="48"/>
              <w:jc w:val="center"/>
              <w:rPr>
                <w:rFonts w:ascii="Arial" w:hAnsi="Arial" w:cs="Arial"/>
                <w:b/>
                <w:bCs/>
                <w:color w:val="000000"/>
                <w:sz w:val="18"/>
                <w:szCs w:val="18"/>
              </w:rPr>
            </w:pPr>
          </w:p>
        </w:tc>
        <w:tc>
          <w:tcPr>
            <w:tcW w:w="1069" w:type="dxa"/>
            <w:vMerge/>
            <w:tcBorders>
              <w:left w:val="single" w:sz="4" w:space="0" w:color="000000"/>
              <w:right w:val="nil"/>
            </w:tcBorders>
            <w:shd w:val="clear" w:color="auto" w:fill="FFFFFF"/>
            <w:vAlign w:val="center"/>
          </w:tcPr>
          <w:p w:rsidR="007579F5" w:rsidRDefault="007579F5" w:rsidP="00CA0EBC">
            <w:pPr>
              <w:keepNext/>
              <w:adjustRightInd w:val="0"/>
              <w:spacing w:before="48" w:after="48"/>
              <w:jc w:val="center"/>
              <w:rPr>
                <w:rFonts w:ascii="Arial" w:hAnsi="Arial" w:cs="Arial"/>
                <w:b/>
                <w:bCs/>
                <w:color w:val="000000"/>
                <w:sz w:val="18"/>
                <w:szCs w:val="18"/>
              </w:rPr>
            </w:pPr>
          </w:p>
        </w:tc>
        <w:tc>
          <w:tcPr>
            <w:tcW w:w="3464" w:type="dxa"/>
            <w:gridSpan w:val="4"/>
            <w:tcBorders>
              <w:top w:val="nil"/>
              <w:left w:val="single" w:sz="4" w:space="0" w:color="000000"/>
              <w:bottom w:val="single" w:sz="4" w:space="0" w:color="000000"/>
              <w:right w:val="nil"/>
            </w:tcBorders>
            <w:shd w:val="clear" w:color="auto" w:fill="FFFFFF"/>
            <w:tcMar>
              <w:left w:w="48" w:type="dxa"/>
              <w:right w:w="48" w:type="dxa"/>
            </w:tcMar>
            <w:vAlign w:val="center"/>
          </w:tcPr>
          <w:p w:rsidR="007579F5" w:rsidRDefault="007579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Grand Est</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579F5" w:rsidRDefault="007579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D22A57" w:rsidTr="00D22A57">
        <w:trPr>
          <w:cantSplit/>
          <w:tblHeader/>
        </w:trPr>
        <w:tc>
          <w:tcPr>
            <w:tcW w:w="3775" w:type="dxa"/>
            <w:vMerge/>
            <w:tcBorders>
              <w:left w:val="single" w:sz="4" w:space="0" w:color="000000"/>
              <w:bottom w:val="single" w:sz="4" w:space="0" w:color="000000"/>
              <w:right w:val="nil"/>
            </w:tcBorders>
            <w:shd w:val="clear" w:color="auto" w:fill="FFFFFF"/>
            <w:tcMar>
              <w:left w:w="48" w:type="dxa"/>
              <w:right w:w="48" w:type="dxa"/>
            </w:tcMar>
            <w:vAlign w:val="center"/>
          </w:tcPr>
          <w:p w:rsidR="00D22A57" w:rsidRDefault="00D22A57" w:rsidP="00D22A57">
            <w:pPr>
              <w:keepNext/>
              <w:adjustRightInd w:val="0"/>
              <w:spacing w:before="48" w:after="48"/>
              <w:jc w:val="center"/>
              <w:rPr>
                <w:rFonts w:ascii="Arial" w:hAnsi="Arial" w:cs="Arial"/>
                <w:b/>
                <w:bCs/>
                <w:color w:val="000000"/>
                <w:sz w:val="18"/>
                <w:szCs w:val="18"/>
              </w:rPr>
            </w:pPr>
          </w:p>
        </w:tc>
        <w:tc>
          <w:tcPr>
            <w:tcW w:w="1069" w:type="dxa"/>
            <w:vMerge/>
            <w:tcBorders>
              <w:left w:val="single" w:sz="4" w:space="0" w:color="000000"/>
              <w:bottom w:val="single" w:sz="4" w:space="0" w:color="000000"/>
              <w:right w:val="nil"/>
            </w:tcBorders>
            <w:shd w:val="clear" w:color="auto" w:fill="FFFFFF"/>
            <w:tcMar>
              <w:left w:w="48" w:type="dxa"/>
              <w:right w:w="48" w:type="dxa"/>
            </w:tcMar>
            <w:vAlign w:val="center"/>
          </w:tcPr>
          <w:p w:rsidR="00D22A57" w:rsidRDefault="00D22A57" w:rsidP="00D22A57">
            <w:pPr>
              <w:keepNext/>
              <w:adjustRightInd w:val="0"/>
              <w:spacing w:before="48" w:after="48"/>
              <w:jc w:val="center"/>
              <w:rPr>
                <w:rFonts w:ascii="Arial" w:hAnsi="Arial" w:cs="Arial"/>
                <w:b/>
                <w:bCs/>
                <w:color w:val="000000"/>
                <w:sz w:val="18"/>
                <w:szCs w:val="18"/>
              </w:rPr>
            </w:pPr>
          </w:p>
        </w:tc>
        <w:tc>
          <w:tcPr>
            <w:tcW w:w="773" w:type="dxa"/>
            <w:tcBorders>
              <w:top w:val="nil"/>
              <w:left w:val="single" w:sz="4" w:space="0" w:color="000000"/>
              <w:bottom w:val="single" w:sz="4" w:space="0" w:color="000000"/>
              <w:right w:val="nil"/>
            </w:tcBorders>
            <w:shd w:val="clear" w:color="auto" w:fill="FFFFFF"/>
            <w:tcMar>
              <w:left w:w="48" w:type="dxa"/>
              <w:right w:w="48" w:type="dxa"/>
            </w:tcMar>
            <w:vAlign w:val="center"/>
          </w:tcPr>
          <w:p w:rsidR="00D22A57" w:rsidRDefault="00D22A57" w:rsidP="00D22A5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Alsace</w:t>
            </w:r>
          </w:p>
        </w:tc>
        <w:tc>
          <w:tcPr>
            <w:tcW w:w="1134" w:type="dxa"/>
            <w:tcBorders>
              <w:top w:val="nil"/>
              <w:left w:val="single" w:sz="4" w:space="0" w:color="000000"/>
              <w:bottom w:val="single" w:sz="4" w:space="0" w:color="000000"/>
              <w:right w:val="nil"/>
            </w:tcBorders>
            <w:shd w:val="clear" w:color="auto" w:fill="FFFFFF"/>
            <w:tcMar>
              <w:left w:w="48" w:type="dxa"/>
              <w:right w:w="48" w:type="dxa"/>
            </w:tcMar>
            <w:vAlign w:val="center"/>
          </w:tcPr>
          <w:p w:rsidR="00D22A57" w:rsidRDefault="00D22A57" w:rsidP="00D22A5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Champagne Ardenne</w:t>
            </w:r>
          </w:p>
        </w:tc>
        <w:tc>
          <w:tcPr>
            <w:tcW w:w="819" w:type="dxa"/>
            <w:tcBorders>
              <w:top w:val="nil"/>
              <w:left w:val="single" w:sz="4" w:space="0" w:color="000000"/>
              <w:bottom w:val="single" w:sz="4" w:space="0" w:color="000000"/>
              <w:right w:val="nil"/>
            </w:tcBorders>
            <w:shd w:val="clear" w:color="auto" w:fill="FFFFFF"/>
            <w:tcMar>
              <w:left w:w="48" w:type="dxa"/>
              <w:right w:w="48" w:type="dxa"/>
            </w:tcMar>
            <w:vAlign w:val="center"/>
          </w:tcPr>
          <w:p w:rsidR="00D22A57" w:rsidRDefault="00D22A57" w:rsidP="00D22A5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Lorraine</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D22A57" w:rsidRDefault="00D22A57" w:rsidP="00D22A5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D22A57" w:rsidTr="00D22A57">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159</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186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479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D22A57" w:rsidTr="00D22A57">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rPr>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41</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89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187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D22A57" w:rsidTr="00D22A57">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520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676</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2 406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3 602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D22A57" w:rsidTr="00D22A57">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rPr>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182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304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D22A57" w:rsidTr="00D22A57">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D22A57" w:rsidTr="00D22A57">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rPr>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D22A57" w:rsidTr="00D22A57">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149</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205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483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D22A57" w:rsidTr="00D22A57">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rPr>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60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43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105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D22A57" w:rsidTr="00D22A57">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36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65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D22A57" w:rsidTr="00D22A57">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rPr>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D22A57" w:rsidTr="00D22A57">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D22A57" w:rsidTr="00D22A57">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rPr>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24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D22A57" w:rsidTr="00D22A57">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263</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54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317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D22A57" w:rsidTr="00D22A57">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rPr>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98</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99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D22A57" w:rsidTr="00D22A57">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69"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77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811</w:t>
            </w:r>
          </w:p>
        </w:tc>
        <w:tc>
          <w:tcPr>
            <w:tcW w:w="113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1 273</w:t>
            </w:r>
          </w:p>
        </w:tc>
        <w:tc>
          <w:tcPr>
            <w:tcW w:w="819"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2 897</w:t>
            </w:r>
          </w:p>
        </w:tc>
        <w:tc>
          <w:tcPr>
            <w:tcW w:w="73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4 981</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D22A57" w:rsidTr="00D22A57">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adjustRightInd w:val="0"/>
              <w:rPr>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77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301</w:t>
            </w:r>
          </w:p>
        </w:tc>
        <w:tc>
          <w:tcPr>
            <w:tcW w:w="819"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341</w:t>
            </w:r>
          </w:p>
        </w:tc>
        <w:tc>
          <w:tcPr>
            <w:tcW w:w="73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729</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22A57" w:rsidRDefault="00D22A57" w:rsidP="00D22A57">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8139D8" w:rsidRDefault="008139D8">
      <w:pPr>
        <w:adjustRightInd w:val="0"/>
        <w:rPr>
          <w:rFonts w:ascii="Arial" w:hAnsi="Arial" w:cs="Arial"/>
          <w:color w:val="000000"/>
          <w:sz w:val="18"/>
          <w:szCs w:val="18"/>
        </w:rPr>
      </w:pPr>
    </w:p>
    <w:p w:rsidR="007579F5" w:rsidRDefault="007579F5">
      <w:r>
        <w:br w:type="page"/>
      </w:r>
    </w:p>
    <w:p w:rsidR="007579F5" w:rsidRDefault="007579F5" w:rsidP="007579F5">
      <w:pPr>
        <w:adjustRightInd w:val="0"/>
        <w:spacing w:after="120"/>
        <w:jc w:val="both"/>
        <w:rPr>
          <w:rFonts w:ascii="Arial" w:hAnsi="Arial" w:cs="Arial"/>
          <w:b/>
          <w:bCs/>
          <w:color w:val="000000"/>
        </w:rPr>
      </w:pPr>
      <w:r>
        <w:rPr>
          <w:rFonts w:ascii="Arial" w:hAnsi="Arial" w:cs="Arial"/>
          <w:b/>
          <w:bCs/>
          <w:color w:val="000000"/>
        </w:rPr>
        <w:lastRenderedPageBreak/>
        <w:t xml:space="preserve">Tableau GENPOST4. Analyses </w:t>
      </w:r>
      <w:proofErr w:type="spellStart"/>
      <w:r>
        <w:rPr>
          <w:rFonts w:ascii="Arial" w:hAnsi="Arial" w:cs="Arial"/>
          <w:b/>
          <w:bCs/>
          <w:color w:val="000000"/>
        </w:rPr>
        <w:t>pangénomiques</w:t>
      </w:r>
      <w:proofErr w:type="spellEnd"/>
      <w:r>
        <w:rPr>
          <w:rFonts w:ascii="Arial" w:hAnsi="Arial" w:cs="Arial"/>
          <w:b/>
          <w:bCs/>
          <w:color w:val="000000"/>
        </w:rPr>
        <w:t xml:space="preserve"> par ACPA postnatales dans la région Grand Est et en France en 2017</w:t>
      </w:r>
    </w:p>
    <w:tbl>
      <w:tblPr>
        <w:tblW w:w="9115" w:type="dxa"/>
        <w:tblInd w:w="-5" w:type="dxa"/>
        <w:tblLayout w:type="fixed"/>
        <w:tblCellMar>
          <w:left w:w="0" w:type="dxa"/>
          <w:right w:w="0" w:type="dxa"/>
        </w:tblCellMar>
        <w:tblLook w:val="0000" w:firstRow="0" w:lastRow="0" w:firstColumn="0" w:lastColumn="0" w:noHBand="0" w:noVBand="0"/>
      </w:tblPr>
      <w:tblGrid>
        <w:gridCol w:w="53"/>
        <w:gridCol w:w="4804"/>
        <w:gridCol w:w="54"/>
        <w:gridCol w:w="759"/>
        <w:gridCol w:w="1134"/>
        <w:gridCol w:w="833"/>
        <w:gridCol w:w="18"/>
        <w:gridCol w:w="709"/>
        <w:gridCol w:w="11"/>
        <w:gridCol w:w="740"/>
      </w:tblGrid>
      <w:tr w:rsidR="007579F5" w:rsidTr="00C308D6">
        <w:trPr>
          <w:gridBefore w:val="1"/>
          <w:wBefore w:w="53" w:type="dxa"/>
          <w:cantSplit/>
          <w:tblHeader/>
        </w:trPr>
        <w:tc>
          <w:tcPr>
            <w:tcW w:w="4858" w:type="dxa"/>
            <w:gridSpan w:val="2"/>
            <w:vMerge w:val="restart"/>
            <w:tcBorders>
              <w:top w:val="single" w:sz="4" w:space="0" w:color="000000"/>
              <w:left w:val="single" w:sz="4" w:space="0" w:color="000000"/>
              <w:right w:val="nil"/>
            </w:tcBorders>
            <w:shd w:val="clear" w:color="auto" w:fill="FFFFFF"/>
            <w:tcMar>
              <w:left w:w="48" w:type="dxa"/>
              <w:right w:w="48" w:type="dxa"/>
            </w:tcMar>
            <w:vAlign w:val="center"/>
          </w:tcPr>
          <w:p w:rsidR="007579F5" w:rsidRDefault="007579F5" w:rsidP="00B3427F">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Indication</w:t>
            </w:r>
          </w:p>
        </w:tc>
        <w:tc>
          <w:tcPr>
            <w:tcW w:w="4204" w:type="dxa"/>
            <w:gridSpan w:val="7"/>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579F5" w:rsidRDefault="007579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7579F5" w:rsidTr="00C308D6">
        <w:trPr>
          <w:gridBefore w:val="1"/>
          <w:wBefore w:w="53" w:type="dxa"/>
          <w:cantSplit/>
          <w:tblHeader/>
        </w:trPr>
        <w:tc>
          <w:tcPr>
            <w:tcW w:w="4858" w:type="dxa"/>
            <w:gridSpan w:val="2"/>
            <w:vMerge/>
            <w:tcBorders>
              <w:left w:val="single" w:sz="4" w:space="0" w:color="000000"/>
              <w:right w:val="nil"/>
            </w:tcBorders>
            <w:shd w:val="clear" w:color="auto" w:fill="FFFFFF"/>
            <w:tcMar>
              <w:left w:w="48" w:type="dxa"/>
              <w:right w:w="48" w:type="dxa"/>
            </w:tcMar>
            <w:vAlign w:val="center"/>
          </w:tcPr>
          <w:p w:rsidR="007579F5" w:rsidRDefault="007579F5" w:rsidP="00B3427F">
            <w:pPr>
              <w:keepNext/>
              <w:adjustRightInd w:val="0"/>
              <w:spacing w:before="48" w:after="48"/>
              <w:jc w:val="center"/>
              <w:rPr>
                <w:rFonts w:ascii="Arial" w:hAnsi="Arial" w:cs="Arial"/>
                <w:b/>
                <w:bCs/>
                <w:color w:val="000000"/>
                <w:sz w:val="18"/>
                <w:szCs w:val="18"/>
              </w:rPr>
            </w:pPr>
          </w:p>
        </w:tc>
        <w:tc>
          <w:tcPr>
            <w:tcW w:w="3464" w:type="dxa"/>
            <w:gridSpan w:val="6"/>
            <w:tcBorders>
              <w:top w:val="nil"/>
              <w:left w:val="single" w:sz="4" w:space="0" w:color="000000"/>
              <w:bottom w:val="single" w:sz="4" w:space="0" w:color="000000"/>
              <w:right w:val="nil"/>
            </w:tcBorders>
            <w:shd w:val="clear" w:color="auto" w:fill="FFFFFF"/>
            <w:tcMar>
              <w:left w:w="48" w:type="dxa"/>
              <w:right w:w="48" w:type="dxa"/>
            </w:tcMar>
            <w:vAlign w:val="center"/>
          </w:tcPr>
          <w:p w:rsidR="007579F5" w:rsidRDefault="007579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Grand Est</w:t>
            </w:r>
          </w:p>
        </w:tc>
        <w:tc>
          <w:tcPr>
            <w:tcW w:w="74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579F5" w:rsidRDefault="007579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AD6AA4" w:rsidTr="00C308D6">
        <w:trPr>
          <w:gridBefore w:val="1"/>
          <w:wBefore w:w="53" w:type="dxa"/>
          <w:cantSplit/>
          <w:tblHeader/>
        </w:trPr>
        <w:tc>
          <w:tcPr>
            <w:tcW w:w="4858" w:type="dxa"/>
            <w:gridSpan w:val="2"/>
            <w:vMerge/>
            <w:tcBorders>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p>
        </w:tc>
        <w:tc>
          <w:tcPr>
            <w:tcW w:w="759" w:type="dxa"/>
            <w:tcBorders>
              <w:top w:val="nil"/>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Alsace</w:t>
            </w:r>
          </w:p>
        </w:tc>
        <w:tc>
          <w:tcPr>
            <w:tcW w:w="1134" w:type="dxa"/>
            <w:tcBorders>
              <w:top w:val="nil"/>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Champagne Ardenne</w:t>
            </w:r>
          </w:p>
        </w:tc>
        <w:tc>
          <w:tcPr>
            <w:tcW w:w="833" w:type="dxa"/>
            <w:tcBorders>
              <w:top w:val="nil"/>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Lorraine</w:t>
            </w:r>
          </w:p>
        </w:tc>
        <w:tc>
          <w:tcPr>
            <w:tcW w:w="738"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4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AD6AA4" w:rsidTr="00C308D6">
        <w:trPr>
          <w:gridBefore w:val="1"/>
          <w:wBefore w:w="53" w:type="dxa"/>
          <w:cantSplit/>
        </w:trPr>
        <w:tc>
          <w:tcPr>
            <w:tcW w:w="485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356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33</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88</w:t>
            </w:r>
          </w:p>
        </w:tc>
        <w:tc>
          <w:tcPr>
            <w:tcW w:w="73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477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AD6AA4" w:rsidTr="00C308D6">
        <w:trPr>
          <w:gridBefore w:val="1"/>
          <w:wBefore w:w="53" w:type="dxa"/>
          <w:cantSplit/>
        </w:trPr>
        <w:tc>
          <w:tcPr>
            <w:tcW w:w="485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29</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72</w:t>
            </w:r>
          </w:p>
        </w:tc>
        <w:tc>
          <w:tcPr>
            <w:tcW w:w="73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187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AD6AA4" w:rsidTr="00C308D6">
        <w:trPr>
          <w:gridBefore w:val="1"/>
          <w:wBefore w:w="53" w:type="dxa"/>
          <w:cantSplit/>
        </w:trPr>
        <w:tc>
          <w:tcPr>
            <w:tcW w:w="485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troubles des apprentissages isolés</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36</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76</w:t>
            </w:r>
          </w:p>
        </w:tc>
        <w:tc>
          <w:tcPr>
            <w:tcW w:w="73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154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AD6AA4" w:rsidTr="00C308D6">
        <w:trPr>
          <w:gridBefore w:val="1"/>
          <w:wBefore w:w="53" w:type="dxa"/>
          <w:cantSplit/>
        </w:trPr>
        <w:tc>
          <w:tcPr>
            <w:tcW w:w="485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46</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85</w:t>
            </w:r>
          </w:p>
        </w:tc>
        <w:tc>
          <w:tcPr>
            <w:tcW w:w="73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160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AD6AA4" w:rsidTr="00C308D6">
        <w:trPr>
          <w:gridBefore w:val="1"/>
          <w:wBefore w:w="53" w:type="dxa"/>
          <w:cantSplit/>
        </w:trPr>
        <w:tc>
          <w:tcPr>
            <w:tcW w:w="485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73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AD6AA4" w:rsidTr="00C308D6">
        <w:trPr>
          <w:gridBefore w:val="1"/>
          <w:wBefore w:w="53" w:type="dxa"/>
          <w:cantSplit/>
        </w:trPr>
        <w:tc>
          <w:tcPr>
            <w:tcW w:w="485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21</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34</w:t>
            </w:r>
          </w:p>
        </w:tc>
        <w:tc>
          <w:tcPr>
            <w:tcW w:w="73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74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AD6AA4" w:rsidTr="00C308D6">
        <w:trPr>
          <w:gridBefore w:val="1"/>
          <w:wBefore w:w="53" w:type="dxa"/>
          <w:cantSplit/>
        </w:trPr>
        <w:tc>
          <w:tcPr>
            <w:tcW w:w="485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3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AD6AA4" w:rsidTr="00C308D6">
        <w:trPr>
          <w:gridBefore w:val="1"/>
          <w:wBefore w:w="53" w:type="dxa"/>
          <w:cantSplit/>
        </w:trPr>
        <w:tc>
          <w:tcPr>
            <w:tcW w:w="485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66</w:t>
            </w:r>
          </w:p>
        </w:tc>
        <w:tc>
          <w:tcPr>
            <w:tcW w:w="73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108</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AD6AA4" w:rsidTr="00C308D6">
        <w:trPr>
          <w:gridBefore w:val="1"/>
          <w:wBefore w:w="53" w:type="dxa"/>
          <w:cantSplit/>
        </w:trPr>
        <w:tc>
          <w:tcPr>
            <w:tcW w:w="4858" w:type="dxa"/>
            <w:gridSpan w:val="2"/>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759"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578</w:t>
            </w:r>
          </w:p>
        </w:tc>
        <w:tc>
          <w:tcPr>
            <w:tcW w:w="113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179</w:t>
            </w:r>
          </w:p>
        </w:tc>
        <w:tc>
          <w:tcPr>
            <w:tcW w:w="83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432</w:t>
            </w:r>
          </w:p>
        </w:tc>
        <w:tc>
          <w:tcPr>
            <w:tcW w:w="738" w:type="dxa"/>
            <w:gridSpan w:val="3"/>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1 189</w:t>
            </w:r>
          </w:p>
        </w:tc>
        <w:tc>
          <w:tcPr>
            <w:tcW w:w="74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r w:rsidR="00AD6AA4" w:rsidTr="00C308D6">
        <w:tblPrEx>
          <w:jc w:val="center"/>
          <w:tblInd w:w="0" w:type="dxa"/>
        </w:tblPrEx>
        <w:trPr>
          <w:cantSplit/>
          <w:jc w:val="center"/>
        </w:trPr>
        <w:tc>
          <w:tcPr>
            <w:tcW w:w="9115" w:type="dxa"/>
            <w:gridSpan w:val="10"/>
            <w:tcBorders>
              <w:top w:val="nil"/>
              <w:left w:val="nil"/>
              <w:bottom w:val="nil"/>
              <w:right w:val="nil"/>
            </w:tcBorders>
            <w:shd w:val="clear" w:color="auto" w:fill="FFFFFF"/>
          </w:tcPr>
          <w:p w:rsidR="00AD6AA4" w:rsidRDefault="00AD6AA4" w:rsidP="00AD6AA4">
            <w:pPr>
              <w:adjustRightInd w:val="0"/>
              <w:spacing w:after="12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GENPOST5. Activité de génétique moléculaire postnatale dans la région Grand Est et en France en 2017</w:t>
            </w:r>
          </w:p>
        </w:tc>
      </w:tr>
      <w:tr w:rsidR="00AD6AA4" w:rsidTr="00C308D6">
        <w:trPr>
          <w:gridBefore w:val="1"/>
          <w:wBefore w:w="53" w:type="dxa"/>
          <w:cantSplit/>
          <w:tblHeader/>
        </w:trPr>
        <w:tc>
          <w:tcPr>
            <w:tcW w:w="4804"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bookmarkStart w:id="24" w:name="IDX23"/>
            <w:bookmarkEnd w:id="24"/>
            <w:r>
              <w:rPr>
                <w:rFonts w:ascii="Arial" w:hAnsi="Arial" w:cs="Arial"/>
                <w:b/>
                <w:bCs/>
                <w:color w:val="000000"/>
                <w:sz w:val="18"/>
                <w:szCs w:val="18"/>
              </w:rPr>
              <w:t>Génétique moléculaire postnatale</w:t>
            </w:r>
          </w:p>
        </w:tc>
        <w:tc>
          <w:tcPr>
            <w:tcW w:w="3507" w:type="dxa"/>
            <w:gridSpan w:val="6"/>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Grand Est</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AD6AA4" w:rsidTr="00C308D6">
        <w:trPr>
          <w:gridBefore w:val="1"/>
          <w:wBefore w:w="53" w:type="dxa"/>
          <w:cantSplit/>
          <w:tblHeader/>
        </w:trPr>
        <w:tc>
          <w:tcPr>
            <w:tcW w:w="4804" w:type="dxa"/>
            <w:vMerge/>
            <w:tcBorders>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p>
        </w:tc>
        <w:tc>
          <w:tcPr>
            <w:tcW w:w="813"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Alsace</w:t>
            </w:r>
          </w:p>
        </w:tc>
        <w:tc>
          <w:tcPr>
            <w:tcW w:w="1134" w:type="dxa"/>
            <w:tcBorders>
              <w:top w:val="nil"/>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Champagne Ardenne</w:t>
            </w:r>
          </w:p>
        </w:tc>
        <w:tc>
          <w:tcPr>
            <w:tcW w:w="851"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Lorraine</w:t>
            </w:r>
          </w:p>
        </w:tc>
        <w:tc>
          <w:tcPr>
            <w:tcW w:w="709" w:type="dxa"/>
            <w:tcBorders>
              <w:top w:val="nil"/>
              <w:left w:val="single" w:sz="4" w:space="0" w:color="000000"/>
              <w:bottom w:val="single" w:sz="4" w:space="0" w:color="000000"/>
              <w:right w:val="nil"/>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51"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AD6AA4" w:rsidTr="00C308D6">
        <w:trPr>
          <w:gridBefore w:val="1"/>
          <w:wBefore w:w="53" w:type="dxa"/>
          <w:cantSplit/>
        </w:trPr>
        <w:tc>
          <w:tcPr>
            <w:tcW w:w="48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6 399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2 549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9 919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18 867</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AD6AA4" w:rsidTr="00C308D6">
        <w:trPr>
          <w:gridBefore w:val="1"/>
          <w:wBefore w:w="53" w:type="dxa"/>
          <w:cantSplit/>
        </w:trPr>
        <w:tc>
          <w:tcPr>
            <w:tcW w:w="48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367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485</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AD6AA4" w:rsidTr="00C308D6">
        <w:trPr>
          <w:gridBefore w:val="1"/>
          <w:wBefore w:w="53" w:type="dxa"/>
          <w:cantSplit/>
        </w:trPr>
        <w:tc>
          <w:tcPr>
            <w:tcW w:w="48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6 494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2 549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9 918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18 961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AD6AA4" w:rsidTr="00C308D6">
        <w:trPr>
          <w:gridBefore w:val="1"/>
          <w:wBefore w:w="53" w:type="dxa"/>
          <w:cantSplit/>
        </w:trPr>
        <w:tc>
          <w:tcPr>
            <w:tcW w:w="48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404</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AD6AA4" w:rsidTr="00C308D6">
        <w:trPr>
          <w:gridBefore w:val="1"/>
          <w:wBefore w:w="53" w:type="dxa"/>
          <w:cantSplit/>
        </w:trPr>
        <w:tc>
          <w:tcPr>
            <w:tcW w:w="48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814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284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233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1 071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6AA4" w:rsidRDefault="00AD6AA4" w:rsidP="00AD6AA4">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C308D6" w:rsidTr="00C308D6">
        <w:trPr>
          <w:gridBefore w:val="1"/>
          <w:wBefore w:w="53" w:type="dxa"/>
          <w:cantSplit/>
        </w:trPr>
        <w:tc>
          <w:tcPr>
            <w:tcW w:w="48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308D6" w:rsidRDefault="00C308D6" w:rsidP="00C308D6">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308D6" w:rsidRDefault="00C308D6" w:rsidP="00C308D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308D6" w:rsidRDefault="00C308D6" w:rsidP="00C308D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308D6" w:rsidRDefault="00C308D6" w:rsidP="00C308D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308D6" w:rsidRDefault="00C308D6" w:rsidP="00C308D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308D6" w:rsidRDefault="00C308D6" w:rsidP="00C308D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25</w:t>
            </w:r>
          </w:p>
        </w:tc>
      </w:tr>
    </w:tbl>
    <w:p w:rsidR="008139D8" w:rsidRDefault="008139D8">
      <w:pPr>
        <w:adjustRightInd w:val="0"/>
        <w:rPr>
          <w:rFonts w:ascii="Arial" w:hAnsi="Arial" w:cs="Arial"/>
          <w:color w:val="000000"/>
          <w:sz w:val="18"/>
          <w:szCs w:val="18"/>
        </w:rPr>
      </w:pPr>
    </w:p>
    <w:tbl>
      <w:tblPr>
        <w:tblW w:w="9099" w:type="dxa"/>
        <w:jc w:val="center"/>
        <w:tblLayout w:type="fixed"/>
        <w:tblCellMar>
          <w:left w:w="0" w:type="dxa"/>
          <w:right w:w="0" w:type="dxa"/>
        </w:tblCellMar>
        <w:tblLook w:val="0000" w:firstRow="0" w:lastRow="0" w:firstColumn="0" w:lastColumn="0" w:noHBand="0" w:noVBand="0"/>
      </w:tblPr>
      <w:tblGrid>
        <w:gridCol w:w="53"/>
        <w:gridCol w:w="3491"/>
        <w:gridCol w:w="992"/>
        <w:gridCol w:w="1855"/>
        <w:gridCol w:w="677"/>
        <w:gridCol w:w="677"/>
        <w:gridCol w:w="677"/>
        <w:gridCol w:w="649"/>
        <w:gridCol w:w="28"/>
      </w:tblGrid>
      <w:tr w:rsidR="008139D8" w:rsidTr="007579F5">
        <w:trPr>
          <w:gridAfter w:val="1"/>
          <w:wAfter w:w="28" w:type="dxa"/>
          <w:cantSplit/>
          <w:jc w:val="center"/>
        </w:trPr>
        <w:tc>
          <w:tcPr>
            <w:tcW w:w="9071" w:type="dxa"/>
            <w:gridSpan w:val="8"/>
            <w:tcBorders>
              <w:top w:val="nil"/>
              <w:left w:val="nil"/>
              <w:bottom w:val="nil"/>
              <w:right w:val="nil"/>
            </w:tcBorders>
            <w:shd w:val="clear" w:color="auto" w:fill="FFFFFF"/>
          </w:tcPr>
          <w:p w:rsidR="008139D8" w:rsidRDefault="0079291F" w:rsidP="007579F5">
            <w:pPr>
              <w:adjustRightInd w:val="0"/>
              <w:spacing w:after="120"/>
              <w:jc w:val="both"/>
              <w:rPr>
                <w:rFonts w:ascii="Arial" w:hAnsi="Arial" w:cs="Arial"/>
                <w:b/>
                <w:bCs/>
                <w:color w:val="000000"/>
              </w:rPr>
            </w:pPr>
            <w:r>
              <w:rPr>
                <w:rFonts w:ascii="Arial" w:hAnsi="Arial" w:cs="Arial"/>
                <w:b/>
                <w:bCs/>
                <w:color w:val="000000"/>
              </w:rPr>
              <w:t>Tableau GENPOST6. Evolution de l'utilisation des séquenceurs de nouvelle génération (NGS) dans la région Grand Est et en France en 2017</w:t>
            </w:r>
          </w:p>
        </w:tc>
      </w:tr>
      <w:tr w:rsidR="008139D8" w:rsidTr="007579F5">
        <w:tblPrEx>
          <w:jc w:val="left"/>
        </w:tblPrEx>
        <w:trPr>
          <w:gridBefore w:val="1"/>
          <w:wBefore w:w="53" w:type="dxa"/>
          <w:cantSplit/>
          <w:tblHeader/>
        </w:trPr>
        <w:tc>
          <w:tcPr>
            <w:tcW w:w="6338"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8139D8">
            <w:pPr>
              <w:keepNext/>
              <w:adjustRightInd w:val="0"/>
              <w:spacing w:before="48" w:after="48"/>
              <w:jc w:val="center"/>
              <w:rPr>
                <w:rFonts w:ascii="Arial" w:hAnsi="Arial" w:cs="Arial"/>
                <w:b/>
                <w:bCs/>
                <w:color w:val="000000"/>
                <w:sz w:val="18"/>
                <w:szCs w:val="18"/>
              </w:rPr>
            </w:pPr>
            <w:bookmarkStart w:id="25" w:name="IDX24"/>
            <w:bookmarkEnd w:id="25"/>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39D8" w:rsidRDefault="0079291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0A72FE" w:rsidTr="000A72FE">
        <w:tblPrEx>
          <w:jc w:val="left"/>
        </w:tblPrEx>
        <w:trPr>
          <w:gridBefore w:val="1"/>
          <w:wBefore w:w="53" w:type="dxa"/>
          <w:cantSplit/>
        </w:trPr>
        <w:tc>
          <w:tcPr>
            <w:tcW w:w="349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Grand Est</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r>
      <w:tr w:rsidR="000A72FE" w:rsidTr="000A72FE">
        <w:tblPrEx>
          <w:jc w:val="left"/>
        </w:tblPrEx>
        <w:trPr>
          <w:gridBefore w:val="1"/>
          <w:wBefore w:w="53" w:type="dxa"/>
          <w:cantSplit/>
        </w:trPr>
        <w:tc>
          <w:tcPr>
            <w:tcW w:w="34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Champagne Ardenne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r>
      <w:tr w:rsidR="000A72FE" w:rsidTr="000A72FE">
        <w:tblPrEx>
          <w:jc w:val="left"/>
        </w:tblPrEx>
        <w:trPr>
          <w:gridBefore w:val="1"/>
          <w:wBefore w:w="53" w:type="dxa"/>
          <w:cantSplit/>
        </w:trPr>
        <w:tc>
          <w:tcPr>
            <w:tcW w:w="34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r>
      <w:tr w:rsidR="000A72FE" w:rsidTr="000A72FE">
        <w:tblPrEx>
          <w:jc w:val="left"/>
        </w:tblPrEx>
        <w:trPr>
          <w:gridBefore w:val="1"/>
          <w:wBefore w:w="53" w:type="dxa"/>
          <w:cantSplit/>
        </w:trPr>
        <w:tc>
          <w:tcPr>
            <w:tcW w:w="34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r>
      <w:tr w:rsidR="000A72FE" w:rsidTr="000A72FE">
        <w:tblPrEx>
          <w:jc w:val="left"/>
        </w:tblPrEx>
        <w:trPr>
          <w:gridBefore w:val="1"/>
          <w:wBefore w:w="53" w:type="dxa"/>
          <w:cantSplit/>
        </w:trPr>
        <w:tc>
          <w:tcPr>
            <w:tcW w:w="34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0A72FE" w:rsidTr="000A72FE">
        <w:tblPrEx>
          <w:jc w:val="left"/>
        </w:tblPrEx>
        <w:trPr>
          <w:gridBefore w:val="1"/>
          <w:wBefore w:w="53" w:type="dxa"/>
          <w:cantSplit/>
        </w:trPr>
        <w:tc>
          <w:tcPr>
            <w:tcW w:w="349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Grand Est</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Alsace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314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880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1 894</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1 911</w:t>
            </w:r>
          </w:p>
        </w:tc>
      </w:tr>
      <w:tr w:rsidR="000A72FE" w:rsidTr="000A72FE">
        <w:tblPrEx>
          <w:jc w:val="left"/>
        </w:tblPrEx>
        <w:trPr>
          <w:gridBefore w:val="1"/>
          <w:wBefore w:w="53" w:type="dxa"/>
          <w:cantSplit/>
        </w:trPr>
        <w:tc>
          <w:tcPr>
            <w:tcW w:w="34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Champagne Ardenne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33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573</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506</w:t>
            </w:r>
          </w:p>
        </w:tc>
      </w:tr>
      <w:tr w:rsidR="000A72FE" w:rsidTr="000A72FE">
        <w:tblPrEx>
          <w:jc w:val="left"/>
        </w:tblPrEx>
        <w:trPr>
          <w:gridBefore w:val="1"/>
          <w:wBefore w:w="53" w:type="dxa"/>
          <w:cantSplit/>
        </w:trPr>
        <w:tc>
          <w:tcPr>
            <w:tcW w:w="34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Lorraine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377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1 014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761</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947</w:t>
            </w:r>
          </w:p>
        </w:tc>
      </w:tr>
      <w:tr w:rsidR="000A72FE" w:rsidTr="000A72FE">
        <w:tblPrEx>
          <w:jc w:val="left"/>
        </w:tblPrEx>
        <w:trPr>
          <w:gridBefore w:val="1"/>
          <w:wBefore w:w="53" w:type="dxa"/>
          <w:cantSplit/>
        </w:trPr>
        <w:tc>
          <w:tcPr>
            <w:tcW w:w="34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rPr>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691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1 927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3 228</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keepNext/>
              <w:adjustRightInd w:val="0"/>
              <w:spacing w:before="48" w:after="48"/>
              <w:jc w:val="right"/>
              <w:rPr>
                <w:rFonts w:ascii="Arial" w:hAnsi="Arial" w:cs="Arial"/>
                <w:color w:val="000000"/>
                <w:sz w:val="18"/>
                <w:szCs w:val="18"/>
              </w:rPr>
            </w:pPr>
            <w:r>
              <w:rPr>
                <w:rFonts w:ascii="Arial" w:hAnsi="Arial" w:cs="Arial"/>
                <w:color w:val="000000"/>
                <w:sz w:val="18"/>
                <w:szCs w:val="18"/>
              </w:rPr>
              <w:t>3 364</w:t>
            </w:r>
          </w:p>
        </w:tc>
      </w:tr>
      <w:tr w:rsidR="000A72FE" w:rsidTr="000A72FE">
        <w:tblPrEx>
          <w:jc w:val="left"/>
        </w:tblPrEx>
        <w:trPr>
          <w:gridBefore w:val="1"/>
          <w:wBefore w:w="53" w:type="dxa"/>
          <w:cantSplit/>
        </w:trPr>
        <w:tc>
          <w:tcPr>
            <w:tcW w:w="34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A72FE" w:rsidRDefault="000A72FE" w:rsidP="000A72FE">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8139D8" w:rsidRDefault="008139D8">
      <w:pPr>
        <w:adjustRightInd w:val="0"/>
        <w:rPr>
          <w:rFonts w:ascii="Arial" w:hAnsi="Arial" w:cs="Arial"/>
          <w:color w:val="000000"/>
          <w:sz w:val="18"/>
          <w:szCs w:val="18"/>
        </w:rPr>
      </w:pPr>
    </w:p>
    <w:sectPr w:rsidR="008139D8">
      <w:headerReference w:type="default" r:id="rId55"/>
      <w:footerReference w:type="default" r:id="rId56"/>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9D8" w:rsidRDefault="0079291F">
      <w:r>
        <w:separator/>
      </w:r>
    </w:p>
  </w:endnote>
  <w:endnote w:type="continuationSeparator" w:id="0">
    <w:p w:rsidR="008139D8" w:rsidRDefault="0079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8139D8">
      <w:trPr>
        <w:cantSplit/>
        <w:jc w:val="center"/>
      </w:trPr>
      <w:tc>
        <w:tcPr>
          <w:tcW w:w="9071" w:type="dxa"/>
          <w:tcBorders>
            <w:top w:val="nil"/>
            <w:left w:val="nil"/>
            <w:bottom w:val="nil"/>
            <w:right w:val="nil"/>
          </w:tcBorders>
          <w:shd w:val="clear" w:color="auto" w:fill="FFFFFF"/>
        </w:tcPr>
        <w:p w:rsidR="008139D8" w:rsidRDefault="0079291F">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79F5">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79F5">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18</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8</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79291F">
          <w:pPr>
            <w:adjustRightInd w:val="0"/>
            <w:rPr>
              <w:rFonts w:ascii="Arial" w:hAnsi="Arial" w:cs="Arial"/>
              <w:color w:val="000000"/>
              <w:sz w:val="16"/>
              <w:szCs w:val="16"/>
            </w:rPr>
          </w:pPr>
          <w:r>
            <w:rPr>
              <w:rFonts w:ascii="Arial" w:hAnsi="Arial" w:cs="Arial"/>
              <w:color w:val="000000"/>
              <w:sz w:val="16"/>
              <w:szCs w:val="16"/>
            </w:rPr>
            <w:t>Grand Est</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1E6EFB">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1E6EFB">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9D8" w:rsidRDefault="0079291F">
      <w:r>
        <w:separator/>
      </w:r>
    </w:p>
  </w:footnote>
  <w:footnote w:type="continuationSeparator" w:id="0">
    <w:p w:rsidR="008139D8" w:rsidRDefault="0079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D8" w:rsidRDefault="008139D8">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SOMMAIRE</w:t>
          </w:r>
        </w:p>
      </w:tc>
    </w:tr>
  </w:tbl>
  <w:p w:rsidR="008139D8" w:rsidRDefault="008139D8">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8139D8" w:rsidRDefault="008139D8">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Particularité de la région Grand Est</w:t>
          </w:r>
        </w:p>
      </w:tc>
    </w:tr>
  </w:tbl>
  <w:p w:rsidR="008139D8" w:rsidRDefault="008139D8">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Particularité de la région Grand Est</w:t>
          </w:r>
        </w:p>
      </w:tc>
    </w:tr>
  </w:tbl>
  <w:p w:rsidR="008139D8" w:rsidRDefault="008139D8">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8139D8">
      <w:trPr>
        <w:cantSplit/>
        <w:jc w:val="center"/>
      </w:trPr>
      <w:tc>
        <w:tcPr>
          <w:tcW w:w="4535" w:type="dxa"/>
          <w:tcBorders>
            <w:top w:val="nil"/>
            <w:left w:val="nil"/>
            <w:bottom w:val="nil"/>
            <w:right w:val="nil"/>
          </w:tcBorders>
          <w:shd w:val="clear" w:color="auto" w:fill="FFFFFF"/>
        </w:tcPr>
        <w:p w:rsidR="008139D8" w:rsidRDefault="00294E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79291F">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8139D8" w:rsidRDefault="0079291F">
          <w:pPr>
            <w:adjustRightInd w:val="0"/>
            <w:jc w:val="right"/>
            <w:rPr>
              <w:rFonts w:ascii="Arial" w:hAnsi="Arial" w:cs="Arial"/>
              <w:color w:val="000000"/>
              <w:sz w:val="22"/>
              <w:szCs w:val="22"/>
            </w:rPr>
          </w:pPr>
          <w:r>
            <w:rPr>
              <w:rFonts w:ascii="Arial" w:hAnsi="Arial" w:cs="Arial"/>
              <w:color w:val="000000"/>
              <w:sz w:val="22"/>
              <w:szCs w:val="22"/>
            </w:rPr>
            <w:t>Tableaux</w:t>
          </w:r>
        </w:p>
      </w:tc>
    </w:tr>
  </w:tbl>
  <w:p w:rsidR="008139D8" w:rsidRDefault="008139D8">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BB"/>
    <w:rsid w:val="0006661A"/>
    <w:rsid w:val="00084F58"/>
    <w:rsid w:val="000A2D71"/>
    <w:rsid w:val="000A72FE"/>
    <w:rsid w:val="000C26E3"/>
    <w:rsid w:val="000E3D55"/>
    <w:rsid w:val="000E7E8E"/>
    <w:rsid w:val="00104A7C"/>
    <w:rsid w:val="001E6EFB"/>
    <w:rsid w:val="002045FF"/>
    <w:rsid w:val="00294EBB"/>
    <w:rsid w:val="002E06CD"/>
    <w:rsid w:val="00346386"/>
    <w:rsid w:val="004259C4"/>
    <w:rsid w:val="00481123"/>
    <w:rsid w:val="00572F52"/>
    <w:rsid w:val="006318BC"/>
    <w:rsid w:val="007579F5"/>
    <w:rsid w:val="0079291F"/>
    <w:rsid w:val="00805C97"/>
    <w:rsid w:val="008131BF"/>
    <w:rsid w:val="008139D8"/>
    <w:rsid w:val="00AD6AA4"/>
    <w:rsid w:val="00B07455"/>
    <w:rsid w:val="00B67FE7"/>
    <w:rsid w:val="00BD75A0"/>
    <w:rsid w:val="00C308D6"/>
    <w:rsid w:val="00C71F8C"/>
    <w:rsid w:val="00C948BE"/>
    <w:rsid w:val="00D22A57"/>
    <w:rsid w:val="00E402C7"/>
    <w:rsid w:val="00E84375"/>
    <w:rsid w:val="00F7534F"/>
    <w:rsid w:val="00FA64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11626B-A3D1-4E25-AC20-32613F08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7E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329929">
      <w:bodyDiv w:val="1"/>
      <w:marLeft w:val="0"/>
      <w:marRight w:val="0"/>
      <w:marTop w:val="0"/>
      <w:marBottom w:val="0"/>
      <w:divBdr>
        <w:top w:val="none" w:sz="0" w:space="0" w:color="auto"/>
        <w:left w:val="none" w:sz="0" w:space="0" w:color="auto"/>
        <w:bottom w:val="none" w:sz="0" w:space="0" w:color="auto"/>
        <w:right w:val="none" w:sz="0" w:space="0" w:color="auto"/>
      </w:divBdr>
    </w:div>
    <w:div w:id="161031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footer" Target="footer23.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chart" Target="charts/chart2.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chart" Target="charts/chart1.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2AFF-4DA9-B725-5A46B32EC6FF}"/>
              </c:ext>
            </c:extLst>
          </c:dPt>
          <c:dPt>
            <c:idx val="4"/>
            <c:invertIfNegative val="0"/>
            <c:bubble3D val="0"/>
            <c:spPr>
              <a:solidFill>
                <a:srgbClr val="00B0F0"/>
              </a:solidFill>
              <a:ln>
                <a:noFill/>
              </a:ln>
              <a:effectLst/>
            </c:spPr>
            <c:extLst>
              <c:ext xmlns:c16="http://schemas.microsoft.com/office/drawing/2014/chart" uri="{C3380CC4-5D6E-409C-BE32-E72D297353CC}">
                <c16:uniqueId val="{00000003-2AFF-4DA9-B725-5A46B32EC6FF}"/>
              </c:ext>
            </c:extLst>
          </c:dPt>
          <c:dPt>
            <c:idx val="5"/>
            <c:invertIfNegative val="0"/>
            <c:bubble3D val="0"/>
            <c:spPr>
              <a:solidFill>
                <a:srgbClr val="00B0F0"/>
              </a:solidFill>
              <a:ln>
                <a:noFill/>
              </a:ln>
              <a:effectLst/>
            </c:spPr>
            <c:extLst>
              <c:ext xmlns:c16="http://schemas.microsoft.com/office/drawing/2014/chart" uri="{C3380CC4-5D6E-409C-BE32-E72D297353CC}">
                <c16:uniqueId val="{00000005-2AFF-4DA9-B725-5A46B32EC6FF}"/>
              </c:ext>
            </c:extLst>
          </c:dPt>
          <c:dPt>
            <c:idx val="6"/>
            <c:invertIfNegative val="0"/>
            <c:bubble3D val="0"/>
            <c:spPr>
              <a:solidFill>
                <a:srgbClr val="00B0F0"/>
              </a:solidFill>
              <a:ln>
                <a:noFill/>
              </a:ln>
              <a:effectLst/>
            </c:spPr>
            <c:extLst>
              <c:ext xmlns:c16="http://schemas.microsoft.com/office/drawing/2014/chart" uri="{C3380CC4-5D6E-409C-BE32-E72D297353CC}">
                <c16:uniqueId val="{00000007-2AFF-4DA9-B725-5A46B32EC6FF}"/>
              </c:ext>
            </c:extLst>
          </c:dPt>
          <c:dPt>
            <c:idx val="7"/>
            <c:invertIfNegative val="0"/>
            <c:bubble3D val="0"/>
            <c:spPr>
              <a:solidFill>
                <a:srgbClr val="00B0F0"/>
              </a:solidFill>
              <a:ln>
                <a:noFill/>
              </a:ln>
              <a:effectLst/>
            </c:spPr>
            <c:extLst>
              <c:ext xmlns:c16="http://schemas.microsoft.com/office/drawing/2014/chart" uri="{C3380CC4-5D6E-409C-BE32-E72D297353CC}">
                <c16:uniqueId val="{00000009-2AFF-4DA9-B725-5A46B32EC6FF}"/>
              </c:ext>
            </c:extLst>
          </c:dPt>
          <c:dPt>
            <c:idx val="8"/>
            <c:invertIfNegative val="0"/>
            <c:bubble3D val="0"/>
            <c:spPr>
              <a:solidFill>
                <a:srgbClr val="00B0F0"/>
              </a:solidFill>
              <a:ln>
                <a:noFill/>
              </a:ln>
              <a:effectLst/>
            </c:spPr>
            <c:extLst>
              <c:ext xmlns:c16="http://schemas.microsoft.com/office/drawing/2014/chart" uri="{C3380CC4-5D6E-409C-BE32-E72D297353CC}">
                <c16:uniqueId val="{0000000B-2AFF-4DA9-B725-5A46B32EC6FF}"/>
              </c:ext>
            </c:extLst>
          </c:dPt>
          <c:dPt>
            <c:idx val="13"/>
            <c:invertIfNegative val="0"/>
            <c:bubble3D val="0"/>
            <c:spPr>
              <a:solidFill>
                <a:srgbClr val="00B0F0"/>
              </a:solidFill>
              <a:ln>
                <a:noFill/>
              </a:ln>
              <a:effectLst/>
            </c:spPr>
            <c:extLst>
              <c:ext xmlns:c16="http://schemas.microsoft.com/office/drawing/2014/chart" uri="{C3380CC4-5D6E-409C-BE32-E72D297353CC}">
                <c16:uniqueId val="{0000000D-2AFF-4DA9-B725-5A46B32EC6FF}"/>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2AFF-4DA9-B725-5A46B32EC6FF}"/>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2AFF-4DA9-B725-5A46B32EC6FF}"/>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77C2-4968-ADB7-5E830F675B58}"/>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77C2-4968-ADB7-5E830F675B58}"/>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77C2-4968-ADB7-5E830F675B58}"/>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77C2-4968-ADB7-5E830F675B58}"/>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77C2-4968-ADB7-5E830F675B58}"/>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77C2-4968-ADB7-5E830F675B58}"/>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77C2-4968-ADB7-5E830F675B58}"/>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77C2-4968-ADB7-5E830F675B58}"/>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77C2-4968-ADB7-5E830F675B58}"/>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77C2-4968-ADB7-5E830F675B58}"/>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77C2-4968-ADB7-5E830F675B58}"/>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77C2-4968-ADB7-5E830F675B58}"/>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77C2-4968-ADB7-5E830F675B58}"/>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77C2-4968-ADB7-5E830F675B58}"/>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77C2-4968-ADB7-5E830F675B58}"/>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77C2-4968-ADB7-5E830F675B58}"/>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77C2-4968-ADB7-5E830F675B58}"/>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77C2-4968-ADB7-5E830F675B58}"/>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20</Pages>
  <Words>5635</Words>
  <Characters>30541</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2</cp:revision>
  <dcterms:created xsi:type="dcterms:W3CDTF">2019-09-05T15:00:00Z</dcterms:created>
  <dcterms:modified xsi:type="dcterms:W3CDTF">2019-09-05T15:00:00Z</dcterms:modified>
</cp:coreProperties>
</file>