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2C" w:rsidRDefault="006F562C" w:rsidP="006F562C">
      <w:pPr>
        <w:jc w:val="both"/>
        <w:rPr>
          <w:rFonts w:ascii="Arial" w:hAnsi="Arial" w:cs="Arial"/>
          <w:b/>
          <w:color w:val="0000FF"/>
          <w:sz w:val="28"/>
          <w:szCs w:val="28"/>
        </w:rPr>
      </w:pPr>
      <w:r>
        <w:object w:dxaOrig="340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63pt" o:ole="">
            <v:imagedata r:id="rId7" o:title=""/>
          </v:shape>
          <o:OLEObject Type="Embed" ProgID="MSPhotoEd.3" ShapeID="_x0000_i1025" DrawAspect="Content" ObjectID="_1550919161" r:id="rId8"/>
        </w:object>
      </w:r>
      <w:bookmarkStart w:id="0" w:name="_GoBack"/>
      <w:bookmarkEnd w:id="0"/>
    </w:p>
    <w:p w:rsidR="006F562C" w:rsidRDefault="006F562C" w:rsidP="00A4397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F562C" w:rsidRDefault="006F562C" w:rsidP="00A4397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F562C" w:rsidRDefault="006F562C" w:rsidP="00A4397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F562C" w:rsidRDefault="006F562C" w:rsidP="00A4397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F562C" w:rsidRDefault="006F562C" w:rsidP="00A4397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F562C" w:rsidRDefault="006F562C" w:rsidP="00A4397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A43977" w:rsidRPr="007819EE" w:rsidRDefault="00A43977" w:rsidP="00A4397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Régi</w:t>
      </w:r>
      <w:r>
        <w:rPr>
          <w:rFonts w:ascii="Arial" w:hAnsi="Arial" w:cs="Arial"/>
          <w:b/>
          <w:color w:val="0000FF"/>
          <w:sz w:val="28"/>
          <w:szCs w:val="28"/>
        </w:rPr>
        <w:t>on : Limousin</w:t>
      </w:r>
    </w:p>
    <w:p w:rsidR="00A43977" w:rsidRPr="007819EE" w:rsidRDefault="00A43977" w:rsidP="00A4397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A43977" w:rsidRPr="007819EE" w:rsidRDefault="00A43977" w:rsidP="00A4397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SIOS</w:t>
      </w:r>
      <w:r>
        <w:rPr>
          <w:rFonts w:ascii="Arial" w:hAnsi="Arial" w:cs="Arial"/>
          <w:b/>
          <w:color w:val="0000FF"/>
          <w:sz w:val="28"/>
          <w:szCs w:val="28"/>
        </w:rPr>
        <w:t xml:space="preserve"> : </w:t>
      </w:r>
      <w:proofErr w:type="spellStart"/>
      <w:r>
        <w:rPr>
          <w:rFonts w:ascii="Arial" w:hAnsi="Arial" w:cs="Arial"/>
          <w:b/>
          <w:color w:val="0000FF"/>
          <w:sz w:val="28"/>
          <w:szCs w:val="28"/>
        </w:rPr>
        <w:t>Sud Ouest</w:t>
      </w:r>
      <w:proofErr w:type="spellEnd"/>
    </w:p>
    <w:p w:rsidR="00A43977" w:rsidRPr="007819EE" w:rsidRDefault="00A43977" w:rsidP="00A4397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A43977" w:rsidRDefault="00A43977" w:rsidP="00A43977">
      <w:pPr>
        <w:rPr>
          <w:rFonts w:ascii="Arial" w:hAnsi="Arial" w:cs="Arial"/>
        </w:rPr>
      </w:pPr>
    </w:p>
    <w:p w:rsidR="00A43977" w:rsidRDefault="00A43977" w:rsidP="00A43977">
      <w:pPr>
        <w:rPr>
          <w:rFonts w:ascii="Arial" w:hAnsi="Arial" w:cs="Arial"/>
        </w:rPr>
      </w:pPr>
    </w:p>
    <w:p w:rsidR="00A43977" w:rsidRDefault="00A43977" w:rsidP="00A43977">
      <w:pPr>
        <w:rPr>
          <w:rFonts w:ascii="Arial" w:hAnsi="Arial" w:cs="Arial"/>
        </w:rPr>
      </w:pPr>
    </w:p>
    <w:p w:rsidR="00A43977" w:rsidRPr="005B429A" w:rsidRDefault="00A43977" w:rsidP="00A43977">
      <w:pPr>
        <w:rPr>
          <w:rFonts w:ascii="Arial" w:hAnsi="Arial" w:cs="Arial"/>
        </w:rPr>
      </w:pPr>
    </w:p>
    <w:p w:rsidR="00A43977" w:rsidRDefault="000E050F" w:rsidP="000E05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Cette région comporte un centre d’allogreffe de CSH adulte, le CHU </w:t>
      </w:r>
      <w:proofErr w:type="spellStart"/>
      <w:r>
        <w:rPr>
          <w:rFonts w:ascii="Arial" w:hAnsi="Arial" w:cs="Arial"/>
        </w:rPr>
        <w:t>Dupuytren</w:t>
      </w:r>
      <w:proofErr w:type="spellEnd"/>
      <w:r>
        <w:rPr>
          <w:rFonts w:ascii="Arial" w:hAnsi="Arial" w:cs="Arial"/>
        </w:rPr>
        <w:t xml:space="preserve"> à Limoges.</w:t>
      </w:r>
    </w:p>
    <w:p w:rsidR="000E050F" w:rsidRDefault="000E050F" w:rsidP="000E050F">
      <w:pPr>
        <w:jc w:val="both"/>
        <w:rPr>
          <w:rFonts w:ascii="Arial" w:hAnsi="Arial" w:cs="Arial"/>
        </w:rPr>
      </w:pPr>
    </w:p>
    <w:p w:rsidR="000E050F" w:rsidRDefault="000E050F" w:rsidP="000E05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 note une augmentation de l’activité en 5 ans (+48%).</w:t>
      </w:r>
    </w:p>
    <w:p w:rsidR="000E050F" w:rsidRDefault="000E050F" w:rsidP="000E050F">
      <w:pPr>
        <w:jc w:val="both"/>
        <w:rPr>
          <w:rFonts w:ascii="Arial" w:hAnsi="Arial" w:cs="Arial"/>
        </w:rPr>
      </w:pPr>
    </w:p>
    <w:p w:rsidR="000E050F" w:rsidRDefault="000E050F" w:rsidP="000E05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suivi à 1 an des patients greffés est manquant dans </w:t>
      </w:r>
      <w:proofErr w:type="spellStart"/>
      <w:r>
        <w:rPr>
          <w:rFonts w:ascii="Arial" w:hAnsi="Arial" w:cs="Arial"/>
        </w:rPr>
        <w:t>ProMISe</w:t>
      </w:r>
      <w:proofErr w:type="spellEnd"/>
      <w:r>
        <w:rPr>
          <w:rFonts w:ascii="Arial" w:hAnsi="Arial" w:cs="Arial"/>
        </w:rPr>
        <w:t xml:space="preserve"> à 41%, ce qui ne permet pas d’apprécier le taux de mortalité du centre.</w:t>
      </w:r>
    </w:p>
    <w:p w:rsidR="000E050F" w:rsidRDefault="000E050F" w:rsidP="000E050F">
      <w:pPr>
        <w:jc w:val="both"/>
        <w:rPr>
          <w:rFonts w:ascii="Arial" w:hAnsi="Arial" w:cs="Arial"/>
        </w:rPr>
      </w:pPr>
    </w:p>
    <w:p w:rsidR="000E050F" w:rsidRDefault="000E050F" w:rsidP="000E05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 constate la persistance d’un flux entrant de malades (20% en 2015) en provenance des régions de proximité (Aquitaine, Midi-Pyrénées, Centre, Poitou-Charentes).</w:t>
      </w:r>
    </w:p>
    <w:p w:rsidR="000E050F" w:rsidRDefault="000E050F" w:rsidP="000E050F">
      <w:pPr>
        <w:jc w:val="both"/>
        <w:rPr>
          <w:rFonts w:ascii="Arial" w:hAnsi="Arial" w:cs="Arial"/>
        </w:rPr>
      </w:pPr>
    </w:p>
    <w:p w:rsidR="000E050F" w:rsidRPr="005B429A" w:rsidRDefault="000E050F" w:rsidP="000E05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existe également un faible flux sortant (8% en 2015) constitué de malades allant se faire greffer à Bordeaux et Clermont-Ferrand essentiellement.</w:t>
      </w:r>
    </w:p>
    <w:p w:rsidR="00A43977" w:rsidRDefault="00A43977" w:rsidP="000E050F">
      <w:pPr>
        <w:jc w:val="both"/>
        <w:rPr>
          <w:rFonts w:ascii="Arial" w:hAnsi="Arial" w:cs="Arial"/>
        </w:rPr>
      </w:pPr>
    </w:p>
    <w:p w:rsidR="00A43977" w:rsidRDefault="00A43977" w:rsidP="00A43977">
      <w:pPr>
        <w:jc w:val="center"/>
        <w:rPr>
          <w:rFonts w:ascii="Arial" w:hAnsi="Arial" w:cs="Arial"/>
        </w:rPr>
      </w:pPr>
    </w:p>
    <w:p w:rsidR="00A43977" w:rsidRDefault="00A43977" w:rsidP="00A43977">
      <w:pPr>
        <w:jc w:val="center"/>
        <w:rPr>
          <w:rFonts w:ascii="Arial" w:hAnsi="Arial" w:cs="Arial"/>
        </w:rPr>
      </w:pPr>
    </w:p>
    <w:p w:rsidR="00A43977" w:rsidRDefault="00A43977" w:rsidP="00A43977">
      <w:pPr>
        <w:jc w:val="center"/>
        <w:rPr>
          <w:rFonts w:ascii="Arial" w:hAnsi="Arial" w:cs="Arial"/>
        </w:rPr>
      </w:pPr>
    </w:p>
    <w:p w:rsidR="00A43977" w:rsidRDefault="00A43977" w:rsidP="00A43977">
      <w:pPr>
        <w:jc w:val="center"/>
        <w:rPr>
          <w:rFonts w:ascii="Arial" w:hAnsi="Arial" w:cs="Arial"/>
        </w:rPr>
      </w:pPr>
    </w:p>
    <w:p w:rsidR="00A43977" w:rsidRDefault="00A43977" w:rsidP="00A43977">
      <w:pPr>
        <w:jc w:val="center"/>
        <w:rPr>
          <w:rFonts w:ascii="Arial" w:hAnsi="Arial" w:cs="Arial"/>
        </w:rPr>
      </w:pPr>
    </w:p>
    <w:p w:rsidR="00A43977" w:rsidRDefault="00A43977" w:rsidP="00A43977">
      <w:pPr>
        <w:jc w:val="center"/>
        <w:rPr>
          <w:rFonts w:ascii="Arial" w:hAnsi="Arial" w:cs="Arial"/>
        </w:rPr>
      </w:pPr>
    </w:p>
    <w:p w:rsidR="00A43977" w:rsidRDefault="00A43977" w:rsidP="00A43977">
      <w:pPr>
        <w:jc w:val="center"/>
        <w:rPr>
          <w:rFonts w:ascii="Arial" w:hAnsi="Arial" w:cs="Arial"/>
        </w:rPr>
      </w:pPr>
    </w:p>
    <w:p w:rsidR="00A43977" w:rsidRPr="00FD6B5D" w:rsidRDefault="00A43977" w:rsidP="00A43977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br w:type="page"/>
      </w:r>
    </w:p>
    <w:p w:rsidR="001C5C03" w:rsidRDefault="00A43977" w:rsidP="007A28E1">
      <w:pPr>
        <w:jc w:val="center"/>
        <w:rPr>
          <w:rFonts w:ascii="Arial" w:hAnsi="Arial" w:cs="Arial"/>
          <w:b/>
        </w:rPr>
      </w:pPr>
      <w:r w:rsidRPr="001C5C03">
        <w:rPr>
          <w:rFonts w:ascii="Arial" w:hAnsi="Arial" w:cs="Arial"/>
          <w:b/>
          <w:bCs/>
          <w:color w:val="000000"/>
        </w:rPr>
        <w:lastRenderedPageBreak/>
        <w:t>Lieu de greffe des patients domiciliés dans la région (2)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351"/>
        <w:gridCol w:w="465"/>
        <w:gridCol w:w="351"/>
        <w:gridCol w:w="465"/>
        <w:gridCol w:w="351"/>
        <w:gridCol w:w="465"/>
        <w:gridCol w:w="351"/>
        <w:gridCol w:w="465"/>
        <w:gridCol w:w="351"/>
        <w:gridCol w:w="465"/>
        <w:gridCol w:w="351"/>
        <w:gridCol w:w="465"/>
      </w:tblGrid>
      <w:tr w:rsidR="001C5C03" w:rsidRPr="001C5C03" w:rsidTr="00A14FDE">
        <w:trPr>
          <w:cantSplit/>
          <w:tblHeader/>
          <w:jc w:val="center"/>
        </w:trPr>
        <w:tc>
          <w:tcPr>
            <w:tcW w:w="9377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C5C03" w:rsidRPr="001C5C03" w:rsidTr="00A14FDE">
        <w:trPr>
          <w:cantSplit/>
          <w:tblHeader/>
          <w:jc w:val="center"/>
        </w:trPr>
        <w:tc>
          <w:tcPr>
            <w:tcW w:w="4481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96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Année de greffe</w:t>
            </w:r>
          </w:p>
        </w:tc>
      </w:tr>
      <w:tr w:rsidR="001C5C03" w:rsidRPr="001C5C03" w:rsidTr="00A14FDE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1C5C03" w:rsidRPr="001C5C03" w:rsidRDefault="001C5C03" w:rsidP="001C5C03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1C5C03" w:rsidRPr="001C5C03" w:rsidTr="00A14FDE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1C5C03" w:rsidRPr="001C5C03" w:rsidRDefault="001C5C03" w:rsidP="001C5C03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%</w:t>
            </w:r>
          </w:p>
        </w:tc>
      </w:tr>
      <w:tr w:rsidR="001C5C03" w:rsidRPr="001C5C03" w:rsidTr="00A14FDE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Parmi les patients domiciliés dans la région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93</w:t>
            </w:r>
          </w:p>
        </w:tc>
      </w:tr>
      <w:tr w:rsidR="001C5C03" w:rsidRPr="001C5C03" w:rsidTr="00A14FDE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C5C03" w:rsidRPr="001C5C03" w:rsidRDefault="001C5C03" w:rsidP="001C5C03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- patients greffés dans la région</w:t>
            </w: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rPr>
                <w:sz w:val="24"/>
                <w:szCs w:val="24"/>
              </w:rPr>
            </w:pPr>
          </w:p>
        </w:tc>
      </w:tr>
      <w:tr w:rsidR="001C5C03" w:rsidRPr="001C5C03" w:rsidTr="00A14FDE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C5C03" w:rsidRPr="001C5C03" w:rsidRDefault="001C5C03" w:rsidP="001C5C03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- patients greffés hors région mais dans le SIOS</w:t>
            </w:r>
            <w:r w:rsidR="00A43977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4</w:t>
            </w:r>
          </w:p>
        </w:tc>
      </w:tr>
      <w:tr w:rsidR="001C5C03" w:rsidRPr="001C5C03" w:rsidTr="00A14FDE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- patients greffés hors SIOS</w:t>
            </w:r>
            <w:r w:rsidR="00A43977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4</w:t>
            </w:r>
          </w:p>
        </w:tc>
      </w:tr>
      <w:tr w:rsidR="001C5C03" w:rsidRPr="001C5C03" w:rsidTr="00A14FDE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1C5C03" w:rsidRPr="001C5C03" w:rsidRDefault="001C5C03" w:rsidP="001C5C03">
            <w:pPr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:rsidR="001C5C03" w:rsidRDefault="001C5C03" w:rsidP="007A28E1">
      <w:pPr>
        <w:jc w:val="center"/>
        <w:rPr>
          <w:rFonts w:ascii="Arial" w:hAnsi="Arial" w:cs="Arial"/>
          <w:b/>
        </w:rPr>
      </w:pPr>
    </w:p>
    <w:p w:rsidR="00A43977" w:rsidRPr="006E5E0E" w:rsidRDefault="00A43977" w:rsidP="00A439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6E5E0E">
        <w:rPr>
          <w:rFonts w:ascii="Arial" w:hAnsi="Arial" w:cs="Arial"/>
        </w:rPr>
        <w:t>Voir ci-après le lieu de greffe</w:t>
      </w:r>
    </w:p>
    <w:p w:rsidR="001C5C03" w:rsidRDefault="001C5C03" w:rsidP="007A28E1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7"/>
        <w:gridCol w:w="578"/>
        <w:gridCol w:w="578"/>
        <w:gridCol w:w="578"/>
      </w:tblGrid>
      <w:tr w:rsidR="001C5C03" w:rsidRPr="001C5C03" w:rsidTr="00A14FDE">
        <w:trPr>
          <w:cantSplit/>
          <w:tblHeader/>
          <w:jc w:val="center"/>
        </w:trPr>
        <w:tc>
          <w:tcPr>
            <w:tcW w:w="54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C5C03" w:rsidRPr="001C5C03" w:rsidTr="00A14FDE">
        <w:trPr>
          <w:cantSplit/>
          <w:tblHeader/>
          <w:jc w:val="center"/>
        </w:trPr>
        <w:tc>
          <w:tcPr>
            <w:tcW w:w="3747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 xml:space="preserve">Lieu de greffe des patients greffés hors région mais dans le </w:t>
            </w:r>
            <w:proofErr w:type="spellStart"/>
            <w:r w:rsidRPr="001C5C03">
              <w:rPr>
                <w:rFonts w:ascii="Arial" w:hAnsi="Arial" w:cs="Arial"/>
                <w:b/>
                <w:bCs/>
                <w:color w:val="000000"/>
              </w:rPr>
              <w:t>sios</w:t>
            </w:r>
            <w:proofErr w:type="spellEnd"/>
            <w:r w:rsidRPr="001C5C03">
              <w:rPr>
                <w:rFonts w:ascii="Arial" w:hAnsi="Arial" w:cs="Arial"/>
                <w:b/>
                <w:bCs/>
                <w:color w:val="000000"/>
              </w:rPr>
              <w:t xml:space="preserve"> (2)</w:t>
            </w:r>
          </w:p>
        </w:tc>
        <w:tc>
          <w:tcPr>
            <w:tcW w:w="173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Année de greffe</w:t>
            </w:r>
          </w:p>
        </w:tc>
      </w:tr>
      <w:tr w:rsidR="001C5C03" w:rsidRPr="001C5C03" w:rsidTr="00A14FDE">
        <w:trPr>
          <w:cantSplit/>
          <w:tblHeader/>
          <w:jc w:val="center"/>
        </w:trPr>
        <w:tc>
          <w:tcPr>
            <w:tcW w:w="3747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1C5C03" w:rsidRPr="001C5C03" w:rsidRDefault="001C5C03" w:rsidP="001C5C03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1C5C03" w:rsidRPr="001C5C03" w:rsidTr="00A14FDE">
        <w:trPr>
          <w:cantSplit/>
          <w:tblHeader/>
          <w:jc w:val="center"/>
        </w:trPr>
        <w:tc>
          <w:tcPr>
            <w:tcW w:w="3747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1C5C03" w:rsidRPr="001C5C03" w:rsidRDefault="001C5C03" w:rsidP="001C5C03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N</w:t>
            </w:r>
          </w:p>
        </w:tc>
      </w:tr>
      <w:tr w:rsidR="001C5C03" w:rsidRPr="001C5C03" w:rsidTr="00A14FDE">
        <w:trPr>
          <w:cantSplit/>
          <w:jc w:val="center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i/>
                <w:iCs/>
                <w:color w:val="000000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C5C03" w:rsidRPr="001C5C03" w:rsidTr="00A14FDE">
        <w:trPr>
          <w:cantSplit/>
          <w:jc w:val="center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C5C03" w:rsidRPr="001C5C03" w:rsidRDefault="001C5C03" w:rsidP="001C5C03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 xml:space="preserve">Bordeaux Pessac Hôpital Haut </w:t>
            </w:r>
            <w:proofErr w:type="spellStart"/>
            <w:r w:rsidRPr="001C5C03">
              <w:rPr>
                <w:rFonts w:ascii="Arial" w:hAnsi="Arial" w:cs="Arial"/>
                <w:color w:val="000000"/>
              </w:rPr>
              <w:t>Lévêque</w:t>
            </w:r>
            <w:proofErr w:type="spellEnd"/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rPr>
                <w:sz w:val="24"/>
                <w:szCs w:val="24"/>
              </w:rPr>
            </w:pPr>
          </w:p>
        </w:tc>
      </w:tr>
      <w:tr w:rsidR="001C5C03" w:rsidRPr="001C5C03" w:rsidTr="00A14FDE">
        <w:trPr>
          <w:cantSplit/>
          <w:jc w:val="center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C5C03" w:rsidRPr="001C5C03" w:rsidRDefault="001C5C03" w:rsidP="001C5C03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 xml:space="preserve">Toulouse Hôpital </w:t>
            </w:r>
            <w:proofErr w:type="spellStart"/>
            <w:r w:rsidRPr="001C5C03">
              <w:rPr>
                <w:rFonts w:ascii="Arial" w:hAnsi="Arial" w:cs="Arial"/>
                <w:color w:val="000000"/>
              </w:rPr>
              <w:t>Purpan</w:t>
            </w:r>
            <w:proofErr w:type="spellEnd"/>
            <w:r w:rsidRPr="001C5C03">
              <w:rPr>
                <w:rFonts w:ascii="Arial" w:hAnsi="Arial" w:cs="Arial"/>
                <w:color w:val="000000"/>
              </w:rPr>
              <w:t xml:space="preserve"> Hématologie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C5C03" w:rsidRPr="001C5C03" w:rsidTr="00A14FDE">
        <w:trPr>
          <w:cantSplit/>
          <w:jc w:val="center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Bordeaux Groupe Hospitalier Pellegrin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C5C03" w:rsidRPr="001C5C03" w:rsidTr="00A14FDE">
        <w:trPr>
          <w:cantSplit/>
          <w:jc w:val="center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1C5C03" w:rsidRPr="001C5C03" w:rsidRDefault="001C5C03" w:rsidP="001C5C03">
            <w:pPr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</w:tbl>
    <w:p w:rsidR="001C5C03" w:rsidRDefault="001C5C03" w:rsidP="007A28E1">
      <w:pPr>
        <w:jc w:val="center"/>
        <w:rPr>
          <w:rFonts w:ascii="Arial" w:hAnsi="Arial" w:cs="Arial"/>
          <w:b/>
        </w:rPr>
      </w:pPr>
    </w:p>
    <w:p w:rsidR="001C5C03" w:rsidRDefault="001C5C03" w:rsidP="007A28E1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8"/>
        <w:gridCol w:w="578"/>
        <w:gridCol w:w="578"/>
        <w:gridCol w:w="578"/>
        <w:gridCol w:w="578"/>
        <w:gridCol w:w="578"/>
        <w:gridCol w:w="578"/>
      </w:tblGrid>
      <w:tr w:rsidR="001C5C03" w:rsidRPr="001C5C03" w:rsidTr="00A14FDE">
        <w:trPr>
          <w:cantSplit/>
          <w:tblHeader/>
          <w:jc w:val="center"/>
        </w:trPr>
        <w:tc>
          <w:tcPr>
            <w:tcW w:w="893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C5C03" w:rsidRPr="001C5C03" w:rsidTr="00A14FDE">
        <w:trPr>
          <w:cantSplit/>
          <w:tblHeader/>
          <w:jc w:val="center"/>
        </w:trPr>
        <w:tc>
          <w:tcPr>
            <w:tcW w:w="5468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 xml:space="preserve">Lieu de greffe des patients greffés hors région et hors </w:t>
            </w:r>
            <w:proofErr w:type="spellStart"/>
            <w:r w:rsidRPr="001C5C03">
              <w:rPr>
                <w:rFonts w:ascii="Arial" w:hAnsi="Arial" w:cs="Arial"/>
                <w:b/>
                <w:bCs/>
                <w:color w:val="000000"/>
              </w:rPr>
              <w:t>sios</w:t>
            </w:r>
            <w:proofErr w:type="spellEnd"/>
            <w:r w:rsidRPr="001C5C03">
              <w:rPr>
                <w:rFonts w:ascii="Arial" w:hAnsi="Arial" w:cs="Arial"/>
                <w:b/>
                <w:bCs/>
                <w:color w:val="000000"/>
              </w:rPr>
              <w:t xml:space="preserve"> (2)</w:t>
            </w:r>
          </w:p>
        </w:tc>
        <w:tc>
          <w:tcPr>
            <w:tcW w:w="346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Année de greffe</w:t>
            </w:r>
          </w:p>
        </w:tc>
      </w:tr>
      <w:tr w:rsidR="001C5C03" w:rsidRPr="001C5C03" w:rsidTr="00A14FDE">
        <w:trPr>
          <w:cantSplit/>
          <w:tblHeader/>
          <w:jc w:val="center"/>
        </w:trPr>
        <w:tc>
          <w:tcPr>
            <w:tcW w:w="5468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1C5C03" w:rsidRPr="001C5C03" w:rsidRDefault="001C5C03" w:rsidP="001C5C03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1C5C03" w:rsidRPr="001C5C03" w:rsidTr="00A14FDE">
        <w:trPr>
          <w:cantSplit/>
          <w:tblHeader/>
          <w:jc w:val="center"/>
        </w:trPr>
        <w:tc>
          <w:tcPr>
            <w:tcW w:w="5468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1C5C03" w:rsidRPr="001C5C03" w:rsidRDefault="001C5C03" w:rsidP="001C5C03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N</w:t>
            </w:r>
          </w:p>
        </w:tc>
      </w:tr>
      <w:tr w:rsidR="001C5C03" w:rsidRPr="001C5C03" w:rsidTr="00A14FDE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i/>
                <w:iCs/>
                <w:color w:val="000000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C5C03" w:rsidRPr="001C5C03" w:rsidTr="00A14FDE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C5C03" w:rsidRPr="001C5C03" w:rsidRDefault="001C5C03" w:rsidP="001C5C03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Paris Hôpital Saint-Louis Hématologie greffe de moelle</w:t>
            </w: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rPr>
                <w:sz w:val="24"/>
                <w:szCs w:val="24"/>
              </w:rPr>
            </w:pPr>
          </w:p>
        </w:tc>
      </w:tr>
      <w:tr w:rsidR="001C5C03" w:rsidRPr="001C5C03" w:rsidTr="00A14FDE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C5C03" w:rsidRPr="001C5C03" w:rsidRDefault="001C5C03" w:rsidP="001C5C03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Grenoble CHU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C5C03" w:rsidRPr="001C5C03" w:rsidTr="00A14FDE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C5C03" w:rsidRPr="001C5C03" w:rsidRDefault="001C5C03" w:rsidP="001C5C03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Clermont-Ferrand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C5C03" w:rsidRPr="001C5C03" w:rsidTr="00A14FDE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C5C03" w:rsidRPr="001C5C03" w:rsidRDefault="001C5C03" w:rsidP="001C5C03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Villejuif Institut Gustave Roussy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C5C03" w:rsidRPr="001C5C03" w:rsidTr="00A14FDE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 xml:space="preserve">Montpellier CHR </w:t>
            </w:r>
            <w:proofErr w:type="spellStart"/>
            <w:r w:rsidRPr="001C5C03">
              <w:rPr>
                <w:rFonts w:ascii="Arial" w:hAnsi="Arial" w:cs="Arial"/>
                <w:color w:val="000000"/>
              </w:rPr>
              <w:t>Saint-Eloi</w:t>
            </w:r>
            <w:proofErr w:type="spellEnd"/>
            <w:r w:rsidRPr="001C5C03">
              <w:rPr>
                <w:rFonts w:ascii="Arial" w:hAnsi="Arial" w:cs="Arial"/>
                <w:color w:val="000000"/>
              </w:rPr>
              <w:t xml:space="preserve"> et Hôpital Arnaud de Villeneuve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1C5C0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C5C03" w:rsidRPr="001C5C03" w:rsidTr="00A14FDE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1C5C03" w:rsidRPr="001C5C03" w:rsidRDefault="001C5C03" w:rsidP="001C5C03">
            <w:pPr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1C5C03" w:rsidRPr="001C5C03" w:rsidRDefault="001C5C03" w:rsidP="001C5C03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5C0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</w:tbl>
    <w:p w:rsidR="001C5C03" w:rsidRDefault="001C5C03" w:rsidP="007A28E1">
      <w:pPr>
        <w:jc w:val="center"/>
        <w:rPr>
          <w:rFonts w:ascii="Arial" w:hAnsi="Arial" w:cs="Arial"/>
          <w:b/>
        </w:rPr>
      </w:pPr>
    </w:p>
    <w:p w:rsidR="001C5C03" w:rsidRDefault="001C5C03" w:rsidP="007A28E1">
      <w:pPr>
        <w:jc w:val="center"/>
        <w:rPr>
          <w:rFonts w:ascii="Arial" w:hAnsi="Arial" w:cs="Arial"/>
          <w:b/>
        </w:rPr>
      </w:pPr>
    </w:p>
    <w:p w:rsidR="007A28E1" w:rsidRPr="00A43977" w:rsidRDefault="001C5C03" w:rsidP="007A28E1">
      <w:pPr>
        <w:jc w:val="center"/>
        <w:rPr>
          <w:rFonts w:ascii="Arial" w:hAnsi="Arial" w:cs="Arial"/>
        </w:rPr>
      </w:pPr>
      <w:r w:rsidRPr="00A43977">
        <w:rPr>
          <w:rFonts w:ascii="Arial" w:hAnsi="Arial" w:cs="Arial"/>
        </w:rPr>
        <w:t xml:space="preserve"> </w:t>
      </w:r>
      <w:r w:rsidR="007A28E1" w:rsidRPr="00A43977">
        <w:rPr>
          <w:rFonts w:ascii="Arial" w:hAnsi="Arial" w:cs="Arial"/>
        </w:rPr>
        <w:t xml:space="preserve">(2) source : base </w:t>
      </w:r>
      <w:proofErr w:type="spellStart"/>
      <w:r w:rsidR="007A28E1" w:rsidRPr="00A43977">
        <w:rPr>
          <w:rFonts w:ascii="Arial" w:hAnsi="Arial" w:cs="Arial"/>
        </w:rPr>
        <w:t>ProMISe</w:t>
      </w:r>
      <w:proofErr w:type="spellEnd"/>
    </w:p>
    <w:p w:rsidR="002E4B86" w:rsidRDefault="002E4B86"/>
    <w:sectPr w:rsidR="002E4B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20" w:rsidRDefault="00F75520" w:rsidP="00F75520">
      <w:r>
        <w:separator/>
      </w:r>
    </w:p>
  </w:endnote>
  <w:endnote w:type="continuationSeparator" w:id="0">
    <w:p w:rsidR="00F75520" w:rsidRDefault="00F75520" w:rsidP="00F7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20" w:rsidRDefault="00F7552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567368"/>
      <w:docPartObj>
        <w:docPartGallery w:val="Page Numbers (Bottom of Page)"/>
        <w:docPartUnique/>
      </w:docPartObj>
    </w:sdtPr>
    <w:sdtEndPr/>
    <w:sdtContent>
      <w:p w:rsidR="00F75520" w:rsidRPr="00C352C4" w:rsidRDefault="00F75520" w:rsidP="00F75520">
        <w:pPr>
          <w:pStyle w:val="Pieddepage"/>
          <w:rPr>
            <w:rFonts w:ascii="Arial" w:hAnsi="Arial" w:cs="Arial"/>
            <w:b/>
            <w:color w:val="1F497D"/>
            <w:sz w:val="18"/>
            <w:szCs w:val="18"/>
            <w:lang w:val="en-US"/>
          </w:rPr>
        </w:pPr>
        <w:r w:rsidRPr="00C352C4">
          <w:rPr>
            <w:rFonts w:ascii="Arial" w:hAnsi="Arial" w:cs="Arial"/>
            <w:b/>
            <w:color w:val="1F497D"/>
            <w:sz w:val="18"/>
            <w:szCs w:val="18"/>
            <w:lang w:val="en-US"/>
          </w:rPr>
          <w:t>RAPPORT REGIONAL 2015 DPGCSH </w:t>
        </w:r>
      </w:p>
      <w:p w:rsidR="00F75520" w:rsidRDefault="00F75520" w:rsidP="00F75520">
        <w:pPr>
          <w:pStyle w:val="Pieddepage"/>
        </w:pPr>
        <w:r>
          <w:rPr>
            <w:rFonts w:ascii="Arial" w:hAnsi="Arial" w:cs="Arial"/>
            <w:b/>
            <w:color w:val="1F497D"/>
            <w:sz w:val="18"/>
            <w:szCs w:val="18"/>
            <w:lang w:val="en-US"/>
          </w:rPr>
          <w:t>LIMOUSIN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F562C">
          <w:rPr>
            <w:noProof/>
          </w:rPr>
          <w:t>2</w:t>
        </w:r>
        <w:r>
          <w:fldChar w:fldCharType="end"/>
        </w:r>
      </w:p>
    </w:sdtContent>
  </w:sdt>
  <w:p w:rsidR="00F75520" w:rsidRDefault="00F7552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20" w:rsidRDefault="00F7552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20" w:rsidRDefault="00F75520" w:rsidP="00F75520">
      <w:r>
        <w:separator/>
      </w:r>
    </w:p>
  </w:footnote>
  <w:footnote w:type="continuationSeparator" w:id="0">
    <w:p w:rsidR="00F75520" w:rsidRDefault="00F75520" w:rsidP="00F75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20" w:rsidRDefault="00F7552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20" w:rsidRDefault="00F7552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20" w:rsidRDefault="00F7552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mpty"/>
  </w:docVars>
  <w:rsids>
    <w:rsidRoot w:val="006F74D0"/>
    <w:rsid w:val="000E050F"/>
    <w:rsid w:val="00120E6A"/>
    <w:rsid w:val="00187318"/>
    <w:rsid w:val="001C5C03"/>
    <w:rsid w:val="00231C97"/>
    <w:rsid w:val="002E4B86"/>
    <w:rsid w:val="003350D8"/>
    <w:rsid w:val="00415C6F"/>
    <w:rsid w:val="0044683D"/>
    <w:rsid w:val="00475EF2"/>
    <w:rsid w:val="004B32C0"/>
    <w:rsid w:val="0052772A"/>
    <w:rsid w:val="00536735"/>
    <w:rsid w:val="005A7636"/>
    <w:rsid w:val="00687D7A"/>
    <w:rsid w:val="006C4FEE"/>
    <w:rsid w:val="006F562C"/>
    <w:rsid w:val="006F74D0"/>
    <w:rsid w:val="007A28E1"/>
    <w:rsid w:val="009631E9"/>
    <w:rsid w:val="00A43977"/>
    <w:rsid w:val="00B17098"/>
    <w:rsid w:val="00D26E50"/>
    <w:rsid w:val="00E37489"/>
    <w:rsid w:val="00F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55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5520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755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5520"/>
    <w:rPr>
      <w:rFonts w:ascii="Times New Roman" w:eastAsiaTheme="minorEastAsia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55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5520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755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5520"/>
    <w:rPr>
      <w:rFonts w:ascii="Times New Roman" w:eastAsiaTheme="minorEastAsia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biomédecine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MESNIL</dc:creator>
  <cp:lastModifiedBy>Florence MESNIL</cp:lastModifiedBy>
  <cp:revision>6</cp:revision>
  <dcterms:created xsi:type="dcterms:W3CDTF">2016-12-15T15:18:00Z</dcterms:created>
  <dcterms:modified xsi:type="dcterms:W3CDTF">2017-03-13T13:06:00Z</dcterms:modified>
</cp:coreProperties>
</file>