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0" w:rsidRDefault="00AD6CF0" w:rsidP="007A28E1">
      <w:pPr>
        <w:jc w:val="center"/>
        <w:rPr>
          <w:rFonts w:ascii="Arial" w:hAnsi="Arial" w:cs="Arial"/>
          <w:b/>
        </w:rPr>
      </w:pPr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A38" w:rsidRDefault="00CC4A38" w:rsidP="00CC4A38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327" r:id="rId8"/>
        </w:object>
      </w:r>
      <w:bookmarkStart w:id="0" w:name="_GoBack"/>
      <w:bookmarkEnd w:id="0"/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A38" w:rsidRDefault="00CC4A38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A7CCA" w:rsidRPr="007819EE" w:rsidRDefault="009A7CCA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Picardie</w:t>
      </w:r>
    </w:p>
    <w:p w:rsidR="009A7CCA" w:rsidRPr="007819EE" w:rsidRDefault="009A7CCA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A7CCA" w:rsidRPr="007819EE" w:rsidRDefault="009A7CCA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 :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Nord Ouest</w:t>
      </w:r>
      <w:proofErr w:type="spellEnd"/>
    </w:p>
    <w:p w:rsidR="009A7CCA" w:rsidRPr="007819EE" w:rsidRDefault="009A7CCA" w:rsidP="009A7C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A7CCA" w:rsidRDefault="009A7CCA" w:rsidP="009A7CCA">
      <w:pPr>
        <w:rPr>
          <w:rFonts w:ascii="Arial" w:hAnsi="Arial" w:cs="Arial"/>
        </w:rPr>
      </w:pPr>
    </w:p>
    <w:p w:rsidR="009A7CCA" w:rsidRDefault="009A7CCA" w:rsidP="009A7CCA">
      <w:pPr>
        <w:rPr>
          <w:rFonts w:ascii="Arial" w:hAnsi="Arial" w:cs="Arial"/>
        </w:rPr>
      </w:pPr>
    </w:p>
    <w:p w:rsidR="009A7CCA" w:rsidRDefault="009A7CCA" w:rsidP="009A7CCA">
      <w:pPr>
        <w:rPr>
          <w:rFonts w:ascii="Arial" w:hAnsi="Arial" w:cs="Arial"/>
        </w:rPr>
      </w:pPr>
    </w:p>
    <w:p w:rsidR="009A7CCA" w:rsidRPr="005B429A" w:rsidRDefault="009A7CCA" w:rsidP="009A7CCA">
      <w:pPr>
        <w:rPr>
          <w:rFonts w:ascii="Arial" w:hAnsi="Arial" w:cs="Arial"/>
        </w:rPr>
      </w:pPr>
    </w:p>
    <w:p w:rsidR="009A7CCA" w:rsidRDefault="0083482F" w:rsidP="00834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région comporte un centre d’allogreffe de CSH pour adultes, le CHU d’Amiens, dont l’activité a démarré en 2012. Elle est depuis, en constante augmentation.</w:t>
      </w:r>
    </w:p>
    <w:p w:rsidR="0083482F" w:rsidRDefault="0083482F" w:rsidP="0083482F">
      <w:pPr>
        <w:jc w:val="both"/>
        <w:rPr>
          <w:rFonts w:ascii="Arial" w:hAnsi="Arial" w:cs="Arial"/>
        </w:rPr>
      </w:pPr>
    </w:p>
    <w:p w:rsidR="0083482F" w:rsidRPr="005B429A" w:rsidRDefault="0083482F" w:rsidP="00834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taux de mortalité à 1 an des patients greffés ne peut être apprécié en raison, d’une part, de la faiblesse de l’effectif depuis l’ouverture, et d’autre part, du taux très élevé de patients ayant un suivi à 1 an manquant (63,9%).</w:t>
      </w:r>
    </w:p>
    <w:p w:rsidR="009A7CCA" w:rsidRDefault="009A7CCA" w:rsidP="0083482F">
      <w:pPr>
        <w:jc w:val="both"/>
        <w:rPr>
          <w:rFonts w:ascii="Arial" w:hAnsi="Arial" w:cs="Arial"/>
        </w:rPr>
      </w:pPr>
    </w:p>
    <w:p w:rsidR="0083482F" w:rsidRDefault="0083482F" w:rsidP="00834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D’autre part, les flux de patients entrants et sortants ne peuvent être analysés du fait de l’importance des données manquantes sur le domicile des patients greffés en 2015 (86%).</w:t>
      </w: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  <w:rPr>
          <w:rFonts w:ascii="Arial" w:hAnsi="Arial" w:cs="Arial"/>
        </w:rPr>
      </w:pPr>
    </w:p>
    <w:p w:rsidR="009A7CCA" w:rsidRDefault="009A7CCA" w:rsidP="009A7CCA">
      <w:pPr>
        <w:jc w:val="center"/>
      </w:pPr>
      <w:r>
        <w:br w:type="page"/>
      </w:r>
    </w:p>
    <w:p w:rsidR="009A7CCA" w:rsidRDefault="009A7CCA" w:rsidP="009A7CCA">
      <w:pPr>
        <w:jc w:val="center"/>
        <w:rPr>
          <w:rFonts w:ascii="Arial" w:hAnsi="Arial" w:cs="Arial"/>
          <w:b/>
        </w:rPr>
      </w:pPr>
      <w:r w:rsidRPr="00D25579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9A7CCA" w:rsidRPr="00D25579" w:rsidTr="00121685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A7CCA" w:rsidRPr="00D25579" w:rsidTr="00121685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9A7CCA" w:rsidRPr="00D25579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A7CCA" w:rsidRPr="00D25579" w:rsidRDefault="009A7CCA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9A7CCA" w:rsidRPr="00D25579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A7CCA" w:rsidRPr="00D25579" w:rsidRDefault="009A7CCA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%</w:t>
            </w:r>
          </w:p>
        </w:tc>
      </w:tr>
      <w:tr w:rsidR="009A7CCA" w:rsidRPr="00D25579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9A7CCA" w:rsidRPr="00D25579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A7CCA" w:rsidRPr="00D25579" w:rsidRDefault="009A7CCA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rPr>
                <w:sz w:val="24"/>
                <w:szCs w:val="24"/>
              </w:rPr>
            </w:pPr>
          </w:p>
        </w:tc>
      </w:tr>
      <w:tr w:rsidR="009A7CCA" w:rsidRPr="00D25579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A7CCA" w:rsidRPr="00D25579" w:rsidRDefault="009A7CCA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- patients greffés hors région mais dans le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A7CCA" w:rsidRPr="00D25579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- patients greffés hors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9A7CCA" w:rsidRPr="00D25579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9A7CCA" w:rsidRPr="00D25579" w:rsidRDefault="009A7CCA" w:rsidP="00121685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A7CCA" w:rsidRPr="00D25579" w:rsidRDefault="009A7CCA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A7CCA" w:rsidRDefault="009A7CCA" w:rsidP="007A28E1">
      <w:pPr>
        <w:jc w:val="center"/>
        <w:rPr>
          <w:rFonts w:ascii="Arial" w:hAnsi="Arial" w:cs="Arial"/>
          <w:b/>
        </w:rPr>
      </w:pPr>
    </w:p>
    <w:p w:rsidR="009A7CCA" w:rsidRPr="006E5E0E" w:rsidRDefault="009A7CCA" w:rsidP="009A7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578"/>
        <w:gridCol w:w="578"/>
        <w:gridCol w:w="578"/>
        <w:gridCol w:w="578"/>
        <w:gridCol w:w="578"/>
      </w:tblGrid>
      <w:tr w:rsidR="00D25579" w:rsidRPr="00D25579" w:rsidTr="00A14FDE">
        <w:trPr>
          <w:cantSplit/>
          <w:tblHeader/>
          <w:jc w:val="center"/>
        </w:trPr>
        <w:tc>
          <w:tcPr>
            <w:tcW w:w="58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2943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D25579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D25579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2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294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294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 xml:space="preserve">Lille CHU Claude </w:t>
            </w:r>
            <w:proofErr w:type="spellStart"/>
            <w:r w:rsidRPr="00D25579">
              <w:rPr>
                <w:rFonts w:ascii="Arial" w:hAnsi="Arial" w:cs="Arial"/>
                <w:color w:val="000000"/>
              </w:rPr>
              <w:t>Huriez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Rouen Hôpital Charles Nicolle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Rouen Centre Henri Becquerel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Lille Hôpital Jeanne de Flandre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29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</w:tbl>
    <w:p w:rsidR="00D25579" w:rsidRDefault="00D25579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D25579" w:rsidRPr="00D25579" w:rsidTr="00A14FDE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D25579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D25579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D25579" w:rsidRPr="00D25579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D25579" w:rsidRPr="00D25579" w:rsidRDefault="00D25579" w:rsidP="00D25579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N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rPr>
                <w:sz w:val="24"/>
                <w:szCs w:val="24"/>
              </w:rPr>
            </w:pP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 xml:space="preserve">Marseille Institut Paoli </w:t>
            </w:r>
            <w:proofErr w:type="spellStart"/>
            <w:r w:rsidRPr="00D25579">
              <w:rPr>
                <w:rFonts w:ascii="Arial" w:hAnsi="Arial" w:cs="Arial"/>
                <w:color w:val="000000"/>
              </w:rPr>
              <w:t>Calmettes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Créteil Hôpital Henri Mondor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Rennes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 xml:space="preserve">Strasbourg Hôpital de </w:t>
            </w:r>
            <w:proofErr w:type="spellStart"/>
            <w:r w:rsidRPr="00D25579">
              <w:rPr>
                <w:rFonts w:ascii="Arial" w:hAnsi="Arial" w:cs="Arial"/>
                <w:color w:val="000000"/>
              </w:rPr>
              <w:t>Hautepierre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255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25579" w:rsidRPr="00D25579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D25579" w:rsidRPr="00D25579" w:rsidRDefault="00D25579" w:rsidP="00D25579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D25579" w:rsidRPr="00D25579" w:rsidRDefault="00D25579" w:rsidP="00D25579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557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</w:tr>
    </w:tbl>
    <w:p w:rsidR="009A7CCA" w:rsidRDefault="009A7CCA" w:rsidP="007A28E1">
      <w:pPr>
        <w:jc w:val="center"/>
        <w:rPr>
          <w:rFonts w:ascii="Arial" w:hAnsi="Arial" w:cs="Arial"/>
        </w:rPr>
      </w:pPr>
    </w:p>
    <w:p w:rsidR="007A28E1" w:rsidRPr="009A7CCA" w:rsidRDefault="007A28E1" w:rsidP="007A28E1">
      <w:pPr>
        <w:jc w:val="center"/>
        <w:rPr>
          <w:rFonts w:ascii="Arial" w:hAnsi="Arial" w:cs="Arial"/>
        </w:rPr>
      </w:pPr>
      <w:r w:rsidRPr="009A7CCA">
        <w:rPr>
          <w:rFonts w:ascii="Arial" w:hAnsi="Arial" w:cs="Arial"/>
        </w:rPr>
        <w:t xml:space="preserve">(2) source : base </w:t>
      </w:r>
      <w:proofErr w:type="spellStart"/>
      <w:r w:rsidRPr="009A7CCA">
        <w:rPr>
          <w:rFonts w:ascii="Arial" w:hAnsi="Arial" w:cs="Arial"/>
        </w:rPr>
        <w:t>ProMISe</w:t>
      </w:r>
      <w:proofErr w:type="spellEnd"/>
    </w:p>
    <w:sectPr w:rsidR="007A28E1" w:rsidRPr="009A7CCA" w:rsidSect="009A7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2F" w:rsidRDefault="0083482F" w:rsidP="0083482F">
      <w:r>
        <w:separator/>
      </w:r>
    </w:p>
  </w:endnote>
  <w:endnote w:type="continuationSeparator" w:id="0">
    <w:p w:rsidR="0083482F" w:rsidRDefault="0083482F" w:rsidP="0083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2F" w:rsidRDefault="008348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429860"/>
      <w:docPartObj>
        <w:docPartGallery w:val="Page Numbers (Bottom of Page)"/>
        <w:docPartUnique/>
      </w:docPartObj>
    </w:sdtPr>
    <w:sdtEndPr/>
    <w:sdtContent>
      <w:p w:rsidR="0083482F" w:rsidRDefault="0083482F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83482F" w:rsidRDefault="0083482F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</w:rPr>
          <w:t>PICARDIE</w:t>
        </w:r>
        <w:r>
          <w:rPr>
            <w:rFonts w:ascii="Arial" w:hAnsi="Arial" w:cs="Arial"/>
            <w:b/>
            <w:color w:val="1F497D"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4A38">
          <w:rPr>
            <w:noProof/>
          </w:rPr>
          <w:t>2</w:t>
        </w:r>
        <w:r>
          <w:fldChar w:fldCharType="end"/>
        </w:r>
      </w:p>
    </w:sdtContent>
  </w:sdt>
  <w:p w:rsidR="0083482F" w:rsidRDefault="008348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2F" w:rsidRDefault="00834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2F" w:rsidRDefault="0083482F" w:rsidP="0083482F">
      <w:r>
        <w:separator/>
      </w:r>
    </w:p>
  </w:footnote>
  <w:footnote w:type="continuationSeparator" w:id="0">
    <w:p w:rsidR="0083482F" w:rsidRDefault="0083482F" w:rsidP="0083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2F" w:rsidRDefault="008348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2F" w:rsidRDefault="008348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2F" w:rsidRDefault="008348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C0043"/>
    <w:rsid w:val="00120E6A"/>
    <w:rsid w:val="00187318"/>
    <w:rsid w:val="001C5C03"/>
    <w:rsid w:val="00231C97"/>
    <w:rsid w:val="002E4B86"/>
    <w:rsid w:val="003350D8"/>
    <w:rsid w:val="00415C6F"/>
    <w:rsid w:val="00475EF2"/>
    <w:rsid w:val="004B32C0"/>
    <w:rsid w:val="0052772A"/>
    <w:rsid w:val="00536735"/>
    <w:rsid w:val="005A7636"/>
    <w:rsid w:val="00687D7A"/>
    <w:rsid w:val="006C4FEE"/>
    <w:rsid w:val="006F74D0"/>
    <w:rsid w:val="007A28E1"/>
    <w:rsid w:val="007D7687"/>
    <w:rsid w:val="0083482F"/>
    <w:rsid w:val="008A5AAA"/>
    <w:rsid w:val="009631E9"/>
    <w:rsid w:val="009A7CCA"/>
    <w:rsid w:val="00A96F64"/>
    <w:rsid w:val="00AD0B02"/>
    <w:rsid w:val="00AD6CF0"/>
    <w:rsid w:val="00B17098"/>
    <w:rsid w:val="00C42647"/>
    <w:rsid w:val="00CC4A38"/>
    <w:rsid w:val="00D25579"/>
    <w:rsid w:val="00D26E50"/>
    <w:rsid w:val="0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82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4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82F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82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4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82F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5</cp:revision>
  <dcterms:created xsi:type="dcterms:W3CDTF">2016-12-15T15:39:00Z</dcterms:created>
  <dcterms:modified xsi:type="dcterms:W3CDTF">2017-03-13T13:08:00Z</dcterms:modified>
</cp:coreProperties>
</file>